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jpg" ContentType="image/jpeg"/>
  <Override PartName="/word/media/rId16.png" ContentType="image/png"/>
  <Override PartName="/word/media/rId9.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 3: Mixed Factorial ANOVA</w:t>
      </w:r>
    </w:p>
    <w:p>
      <w:pPr>
        <w:pStyle w:val="Subtitle"/>
      </w:pPr>
      <w:r>
        <w:t xml:space="preserve">Comparing Strength Change Across Time in Training and Control Groups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Applications/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Lab Materials</w:t>
            </w:r>
          </w:p>
        </w:tc>
      </w:tr>
      <w:tr>
        <w:trPr>
          <w:cantSplit/>
        </w:trPr>
        <w:tc>
          <w:tcPr>
            <w:tcMar>
              <w:top w:w="108" w:type="dxa"/>
              <w:bottom w:w="108" w:type="dxa"/>
            </w:tcMar>
          </w:tcPr>
          <w:p>
            <w:pPr>
              <w:pStyle w:val="Compact"/>
              <w:numPr>
                <w:ilvl w:val="0"/>
                <w:numId w:val="1001"/>
              </w:numPr>
            </w:pPr>
            <w:r>
              <w:t xml:space="preserve">Download the</w:t>
            </w:r>
            <w:r>
              <w:t xml:space="preserve"> </w:t>
            </w:r>
            <w:r>
              <w:rPr>
                <w:b/>
                <w:bCs/>
              </w:rPr>
              <w:t xml:space="preserve">Word</w:t>
            </w:r>
            <w:r>
              <w:t xml:space="preserve"> </w:t>
            </w:r>
            <w:r>
              <w:t xml:space="preserve">version of this lab.</w:t>
            </w:r>
          </w:p>
          <w:p>
            <w:pPr>
              <w:pStyle w:val="Compact"/>
              <w:numPr>
                <w:ilvl w:val="0"/>
                <w:numId w:val="1001"/>
              </w:numPr>
            </w:pPr>
            <w:r>
              <w:t xml:space="preserve">Import the Word file into</w:t>
            </w:r>
            <w:r>
              <w:t xml:space="preserve"> </w:t>
            </w:r>
            <w:r>
              <w:rPr>
                <w:b/>
                <w:bCs/>
              </w:rPr>
              <w:t xml:space="preserve">Google Docs</w:t>
            </w:r>
            <w:r>
              <w:t xml:space="preserve">.</w:t>
            </w:r>
          </w:p>
          <w:p>
            <w:pPr>
              <w:pStyle w:val="Compact"/>
              <w:numPr>
                <w:ilvl w:val="0"/>
                <w:numId w:val="1001"/>
              </w:numPr>
            </w:pPr>
            <w:r>
              <w:t xml:space="preserve">Complete the assignment in Google Docs.</w:t>
            </w:r>
          </w:p>
          <w:p>
            <w:pPr>
              <w:pStyle w:val="Compact"/>
              <w:numPr>
                <w:ilvl w:val="0"/>
                <w:numId w:val="1001"/>
              </w:numPr>
            </w:pPr>
            <w:r>
              <w:t xml:space="preserve">Download the completed file as</w:t>
            </w:r>
            <w:r>
              <w:t xml:space="preserve"> </w:t>
            </w:r>
            <w:r>
              <w:rPr>
                <w:b/>
                <w:bCs/>
              </w:rPr>
              <w:t xml:space="preserve">Markdown</w:t>
            </w:r>
            <w:r>
              <w:t xml:space="preserve">.</w:t>
            </w:r>
          </w:p>
          <w:p>
            <w:pPr>
              <w:pStyle w:val="Compact"/>
              <w:numPr>
                <w:ilvl w:val="0"/>
                <w:numId w:val="1001"/>
              </w:numPr>
            </w:pPr>
            <w:r>
              <w:t xml:space="preserve">Submit the</w:t>
            </w:r>
            <w:r>
              <w:t xml:space="preserve"> </w:t>
            </w:r>
            <w:r>
              <w:rPr>
                <w:rStyle w:val="VerbatimChar"/>
              </w:rPr>
              <w:t xml:space="preserve">.md</w:t>
            </w:r>
            <w:r>
              <w:t xml:space="preserve"> </w:t>
            </w:r>
            <w:r>
              <w:t xml:space="preserve">file.</w:t>
            </w:r>
          </w:p>
          <w:p>
            <w:pPr>
              <w:pStyle w:val="FirstParagraph"/>
            </w:pPr>
            <w:r>
              <w:drawing>
                <wp:inline>
                  <wp:extent cx="3333750" cy="3484826"/>
                  <wp:effectExtent b="0" l="0" r="0" t="0"/>
                  <wp:docPr descr="" title="" id="13" name="Picture"/>
                  <a:graphic>
                    <a:graphicData uri="http://schemas.openxmlformats.org/drawingml/2006/picture">
                      <pic:pic>
                        <pic:nvPicPr>
                          <pic:cNvPr descr="../../../assignments/submit.jpg" id="14" name="Picture"/>
                          <pic:cNvPicPr>
                            <a:picLocks noChangeArrowheads="1" noChangeAspect="1"/>
                          </pic:cNvPicPr>
                        </pic:nvPicPr>
                        <pic:blipFill>
                          <a:blip r:embed="rId12"/>
                          <a:stretch>
                            <a:fillRect/>
                          </a:stretch>
                        </pic:blipFill>
                        <pic:spPr bwMode="auto">
                          <a:xfrm>
                            <a:off x="0" y="0"/>
                            <a:ext cx="3333750" cy="3484826"/>
                          </a:xfrm>
                          <a:prstGeom prst="rect">
                            <a:avLst/>
                          </a:prstGeom>
                          <a:noFill/>
                          <a:ln w="9525">
                            <a:noFill/>
                            <a:headEnd/>
                            <a:tailEnd/>
                          </a:ln>
                        </pic:spPr>
                      </pic:pic>
                    </a:graphicData>
                  </a:graphic>
                </wp:inline>
              </w:drawing>
            </w:r>
          </w:p>
          <w:p>
            <w:pPr>
              <w:pStyle w:val="BodyText"/>
            </w:pPr>
            <w:r>
              <w:t xml:space="preserve">Download the dataset</w:t>
            </w:r>
            <w:r>
              <w:t xml:space="preserve"> </w:t>
            </w:r>
            <w:hyperlink r:id="rId15">
              <w:r>
                <w:rPr>
                  <w:rStyle w:val="Hyperlink"/>
                </w:rPr>
                <w:t xml:space="preserve">lab03_strength_wide.csv</w:t>
              </w:r>
            </w:hyperlink>
            <w:r>
              <w:t xml:space="preserve"> </w:t>
            </w:r>
            <w:r>
              <w:t xml:space="preserve">and import it into SPSS.</w:t>
            </w:r>
          </w:p>
          <w:p>
            <w:pPr>
              <w:pStyle w:val="BodyText"/>
            </w:pPr>
            <w:pPr>
              <w:spacing w:after="16"/>
            </w:pPr>
            <w:r>
              <w:t xml:space="preserve">When reading SPSS output, use the left navigation panel and look for these table names:</w:t>
            </w:r>
            <w:r>
              <w:t xml:space="preserve"> </w:t>
            </w:r>
            <w:r>
              <w:rPr>
                <w:b/>
                <w:bCs/>
              </w:rPr>
              <w:t xml:space="preserve">Frequencies</w:t>
            </w:r>
            <w:r>
              <w:t xml:space="preserve">,</w:t>
            </w:r>
            <w:r>
              <w:t xml:space="preserve"> </w:t>
            </w:r>
            <w:r>
              <w:rPr>
                <w:b/>
                <w:bCs/>
              </w:rPr>
              <w:t xml:space="preserve">Report</w:t>
            </w:r>
            <w:r>
              <w:t xml:space="preserve">,</w:t>
            </w:r>
            <w:r>
              <w:t xml:space="preserve"> </w:t>
            </w:r>
            <w:r>
              <w:rPr>
                <w:b/>
                <w:bCs/>
              </w:rPr>
              <w:t xml:space="preserve">Descriptive Statistics</w:t>
            </w:r>
            <w:r>
              <w:t xml:space="preserve">,</w:t>
            </w:r>
            <w:r>
              <w:t xml:space="preserve"> </w:t>
            </w:r>
            <w:r>
              <w:rPr>
                <w:b/>
                <w:bCs/>
              </w:rPr>
              <w:t xml:space="preserve">Mauchly’s Test of Sphericity</w:t>
            </w:r>
            <w:r>
              <w:t xml:space="preserve">,</w:t>
            </w:r>
            <w:r>
              <w:t xml:space="preserve"> </w:t>
            </w:r>
            <w:r>
              <w:rPr>
                <w:b/>
                <w:bCs/>
              </w:rPr>
              <w:t xml:space="preserve">Levene’s Test of Equality of Error Variances</w:t>
            </w:r>
            <w:r>
              <w:t xml:space="preserve">,</w:t>
            </w:r>
            <w:r>
              <w:t xml:space="preserve"> </w:t>
            </w:r>
            <w:r>
              <w:rPr>
                <w:b/>
                <w:bCs/>
              </w:rPr>
              <w:t xml:space="preserve">Tests of Within-Subjects Effects</w:t>
            </w:r>
            <w:r>
              <w:t xml:space="preserve">,</w:t>
            </w:r>
            <w:r>
              <w:t xml:space="preserve"> </w:t>
            </w:r>
            <w:r>
              <w:rPr>
                <w:b/>
                <w:bCs/>
              </w:rPr>
              <w:t xml:space="preserve">Tests of Between-Subjects Effects</w:t>
            </w:r>
            <w:r>
              <w:t xml:space="preserve">,</w:t>
            </w:r>
            <w:r>
              <w:t xml:space="preserve"> </w:t>
            </w:r>
            <w:r>
              <w:rPr>
                <w:b/>
                <w:bCs/>
              </w:rPr>
              <w:t xml:space="preserve">Estimates</w:t>
            </w:r>
            <w:r>
              <w:t xml:space="preserve">, and</w:t>
            </w:r>
            <w:r>
              <w:t xml:space="preserve"> </w:t>
            </w:r>
            <w:r>
              <w:rPr>
                <w:b/>
                <w:bCs/>
              </w:rPr>
              <w:t xml:space="preserve">Pairwise Comparisons</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Applications/quarto/share/formats/docx/important.png" id="18"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 SPSS Output Required</w:t>
            </w:r>
          </w:p>
        </w:tc>
      </w:tr>
      <w:tr>
        <w:trPr>
          <w:cantSplit/>
        </w:trPr>
        <w:tc>
          <w:tcPr>
            <w:tcMar>
              <w:top w:w="108" w:type="dxa"/>
              <w:bottom w:w="108" w:type="dxa"/>
            </w:tcMar>
          </w:tcPr>
          <w:p>
            <w:pPr>
              <w:pStyle w:val="BodyText"/>
            </w:pPr>
            <w:pPr>
              <w:spacing w:before="16" w:after="16"/>
            </w:pPr>
            <w:r>
              <w:t xml:space="preserve">No need to upload your SPSS output nor add images of SPSS output to your lab report. Just report the relevant values in the tables and write your interpretations in your own words.</w:t>
            </w:r>
          </w:p>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Applications/quarto/share/formats/docx/warning.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Q2.5 Clarification</w:t>
            </w:r>
          </w:p>
        </w:tc>
      </w:tr>
      <w:tr>
        <w:trPr>
          <w:cantSplit/>
        </w:trPr>
        <w:tc>
          <w:tcPr>
            <w:tcMar>
              <w:top w:w="108" w:type="dxa"/>
              <w:bottom w:w="108" w:type="dxa"/>
            </w:tcMar>
          </w:tcPr>
          <w:p>
            <w:pPr>
              <w:pStyle w:val="BodyText"/>
            </w:pPr>
            <w:pPr>
              <w:spacing w:before="16"/>
            </w:pPr>
            <w:r>
              <w:t xml:space="preserve">For Q2.5, do</w:t>
            </w:r>
            <w:r>
              <w:t xml:space="preserve"> </w:t>
            </w:r>
            <w:r>
              <w:rPr>
                <w:b/>
                <w:bCs/>
              </w:rPr>
              <w:t xml:space="preserve">not</w:t>
            </w:r>
            <w:r>
              <w:t xml:space="preserve"> </w:t>
            </w:r>
            <w:r>
              <w:t xml:space="preserve">use a</w:t>
            </w:r>
            <w:r>
              <w:t xml:space="preserve"> </w:t>
            </w:r>
            <w:r>
              <w:rPr>
                <w:b/>
                <w:bCs/>
              </w:rPr>
              <w:t xml:space="preserve">Univariate Tests</w:t>
            </w:r>
            <w:r>
              <w:t xml:space="preserve"> </w:t>
            </w:r>
            <w:r>
              <w:t xml:space="preserve">table that says it is testing the effect of</w:t>
            </w:r>
            <w:r>
              <w:t xml:space="preserve"> </w:t>
            </w:r>
            <w:r>
              <w:rPr>
                <w:rStyle w:val="VerbatimChar"/>
              </w:rPr>
              <w:t xml:space="preserve">group</w:t>
            </w:r>
            <w:r>
              <w:t xml:space="preserve">. That is the wrong table for the follow-up simple effects.</w:t>
            </w:r>
          </w:p>
          <w:p>
            <w:pPr>
              <w:pStyle w:val="BodyText"/>
            </w:pPr>
            <w:r>
              <w:t xml:space="preserve">After you split the file by</w:t>
            </w:r>
            <w:r>
              <w:t xml:space="preserve"> </w:t>
            </w:r>
            <w:r>
              <w:rPr>
                <w:rStyle w:val="VerbatimChar"/>
              </w:rPr>
              <w:t xml:space="preserve">group</w:t>
            </w:r>
            <w:r>
              <w:t xml:space="preserve">, rerun the repeated-measures ANOVA with only</w:t>
            </w:r>
            <w:r>
              <w:t xml:space="preserve"> </w:t>
            </w:r>
            <w:r>
              <w:rPr>
                <w:rStyle w:val="VerbatimChar"/>
              </w:rPr>
              <w:t xml:space="preserve">time</w:t>
            </w:r>
            <w:r>
              <w:t xml:space="preserve"> </w:t>
            </w:r>
            <w:r>
              <w:t xml:space="preserve">in the model. Leave</w:t>
            </w:r>
            <w:r>
              <w:t xml:space="preserve"> </w:t>
            </w:r>
            <w:r>
              <w:rPr>
                <w:b/>
                <w:bCs/>
              </w:rPr>
              <w:t xml:space="preserve">Between-Subjects Factor(s)</w:t>
            </w:r>
            <w:r>
              <w:t xml:space="preserve"> </w:t>
            </w:r>
            <w:r>
              <w:t xml:space="preserve">empty. SPSS will organize the output into separate sections for</w:t>
            </w:r>
            <w:r>
              <w:t xml:space="preserve"> </w:t>
            </w:r>
            <w:r>
              <w:rPr>
                <w:b/>
                <w:bCs/>
              </w:rPr>
              <w:t xml:space="preserve">Training</w:t>
            </w:r>
            <w:r>
              <w:t xml:space="preserve"> </w:t>
            </w:r>
            <w:r>
              <w:t xml:space="preserve">and</w:t>
            </w:r>
            <w:r>
              <w:t xml:space="preserve"> </w:t>
            </w:r>
            <w:r>
              <w:rPr>
                <w:b/>
                <w:bCs/>
              </w:rPr>
              <w:t xml:space="preserve">Control</w:t>
            </w:r>
            <w:r>
              <w:t xml:space="preserve">.</w:t>
            </w:r>
          </w:p>
          <w:p>
            <w:pPr>
              <w:pStyle w:val="BodyText"/>
            </w:pPr>
            <w:pPr>
              <w:spacing w:after="16"/>
            </w:pPr>
            <w:r>
              <w:t xml:space="preserve">For each group, use the</w:t>
            </w:r>
            <w:r>
              <w:t xml:space="preserve"> </w:t>
            </w:r>
            <w:r>
              <w:rPr>
                <w:rStyle w:val="VerbatimChar"/>
              </w:rPr>
              <w:t xml:space="preserve">time</w:t>
            </w:r>
            <w:r>
              <w:t xml:space="preserve"> </w:t>
            </w:r>
            <w:r>
              <w:t xml:space="preserve">row in</w:t>
            </w:r>
            <w:r>
              <w:t xml:space="preserve"> </w:t>
            </w:r>
            <w:r>
              <w:rPr>
                <w:b/>
                <w:bCs/>
              </w:rPr>
              <w:t xml:space="preserve">Tests of Within-Subjects Effects</w:t>
            </w:r>
            <w:r>
              <w:t xml:space="preserve"> </w:t>
            </w:r>
            <w:r>
              <w:t xml:space="preserve">to get the F, df, p-value, and partial eta squared. There will not be one combined table with both groups; create the two-row Q2.5 table by taking the Time result from the Training section and the Time result from the Control section.</w:t>
            </w:r>
          </w:p>
          <w:p/>
        </w:tc>
      </w:tr>
    </w:tbl>
    <w:p>
      <w:r>
        <w:pict>
          <v:rect style="width:0;height:1.5pt" o:hralign="center" o:hrstd="t" o:hr="t"/>
        </w:pict>
      </w:r>
    </w:p>
    <w:bookmarkStart w:id="41" w:name="sec-instructions"/>
    <w:p>
      <w:pPr>
        <w:pStyle w:val="Heading1"/>
      </w:pPr>
      <w:r>
        <w:t xml:space="preserve">PART 1: Instructions</w:t>
      </w:r>
    </w:p>
    <w:bookmarkStart w:id="22" w:name="lab-overview"/>
    <w:p>
      <w:pPr>
        <w:pStyle w:val="Heading2"/>
      </w:pPr>
      <w:r>
        <w:t xml:space="preserve">Lab Overview</w:t>
      </w:r>
    </w:p>
    <w:p>
      <w:pPr>
        <w:pStyle w:val="FirstParagraph"/>
      </w:pPr>
      <w:r>
        <w:t xml:space="preserve">In this lab you will run a</w:t>
      </w:r>
      <w:r>
        <w:t xml:space="preserve"> </w:t>
      </w:r>
      <w:r>
        <w:rPr>
          <w:b/>
          <w:bCs/>
        </w:rPr>
        <w:t xml:space="preserve">2 × 3 Mixed Factorial ANOVA</w:t>
      </w:r>
      <w:r>
        <w:t xml:space="preserve"> </w:t>
      </w:r>
      <w:r>
        <w:t xml:space="preserve">in SPSS.</w:t>
      </w:r>
    </w:p>
    <w:p>
      <w:pPr>
        <w:pStyle w:val="Compact"/>
        <w:numPr>
          <w:ilvl w:val="0"/>
          <w:numId w:val="1002"/>
        </w:numPr>
      </w:pPr>
      <w:r>
        <w:t xml:space="preserve">The</w:t>
      </w:r>
      <w:r>
        <w:t xml:space="preserve"> </w:t>
      </w:r>
      <w:r>
        <w:rPr>
          <w:b/>
          <w:bCs/>
        </w:rPr>
        <w:t xml:space="preserve">between-subjects factor</w:t>
      </w:r>
      <w:r>
        <w:t xml:space="preserve"> </w:t>
      </w:r>
      <w:r>
        <w:t xml:space="preserve">is</w:t>
      </w:r>
      <w:r>
        <w:t xml:space="preserve"> </w:t>
      </w:r>
      <w:r>
        <w:rPr>
          <w:b/>
          <w:bCs/>
        </w:rPr>
        <w:t xml:space="preserve">Group</w:t>
      </w:r>
      <w:r>
        <w:t xml:space="preserve">: Training vs. Control.</w:t>
      </w:r>
    </w:p>
    <w:p>
      <w:pPr>
        <w:pStyle w:val="Compact"/>
        <w:numPr>
          <w:ilvl w:val="0"/>
          <w:numId w:val="1002"/>
        </w:numPr>
      </w:pPr>
      <w:r>
        <w:t xml:space="preserve">The</w:t>
      </w:r>
      <w:r>
        <w:t xml:space="preserve"> </w:t>
      </w:r>
      <w:r>
        <w:rPr>
          <w:b/>
          <w:bCs/>
        </w:rPr>
        <w:t xml:space="preserve">within-subjects factor</w:t>
      </w:r>
      <w:r>
        <w:t xml:space="preserve"> </w:t>
      </w:r>
      <w:r>
        <w:t xml:space="preserve">is</w:t>
      </w:r>
      <w:r>
        <w:t xml:space="preserve"> </w:t>
      </w:r>
      <w:r>
        <w:rPr>
          <w:b/>
          <w:bCs/>
        </w:rPr>
        <w:t xml:space="preserve">Time</w:t>
      </w:r>
      <w:r>
        <w:t xml:space="preserve">: Pre, Mid, and Post.</w:t>
      </w:r>
    </w:p>
    <w:p>
      <w:pPr>
        <w:pStyle w:val="FirstParagraph"/>
      </w:pPr>
      <w:r>
        <w:t xml:space="preserve">Your main job is to decide whether the two groups changed differently over time.</w:t>
      </w:r>
    </w:p>
    <w:bookmarkEnd w:id="22"/>
    <w:bookmarkStart w:id="23" w:name="learning-objectives"/>
    <w:p>
      <w:pPr>
        <w:pStyle w:val="Heading2"/>
      </w:pPr>
      <w:r>
        <w:t xml:space="preserve">Learning Objectives</w:t>
      </w:r>
    </w:p>
    <w:p>
      <w:pPr>
        <w:pStyle w:val="FirstParagraph"/>
      </w:pPr>
      <w:r>
        <w:t xml:space="preserve">By the end of this lab, you should be able to:</w:t>
      </w:r>
    </w:p>
    <w:p>
      <w:pPr>
        <w:pStyle w:val="Compact"/>
        <w:numPr>
          <w:ilvl w:val="0"/>
          <w:numId w:val="1003"/>
        </w:numPr>
      </w:pPr>
      <w:r>
        <w:t xml:space="preserve">Recognize the wide-format data structure needed for repeated-measures analysis in SPSS.</w:t>
      </w:r>
    </w:p>
    <w:p>
      <w:pPr>
        <w:pStyle w:val="Compact"/>
        <w:numPr>
          <w:ilvl w:val="0"/>
          <w:numId w:val="1003"/>
        </w:numPr>
      </w:pPr>
      <w:r>
        <w:t xml:space="preserve">Run and interpret a mixed factorial ANOVA.</w:t>
      </w:r>
    </w:p>
    <w:p>
      <w:pPr>
        <w:pStyle w:val="Compact"/>
        <w:numPr>
          <w:ilvl w:val="0"/>
          <w:numId w:val="1003"/>
        </w:numPr>
      </w:pPr>
      <w:r>
        <w:t xml:space="preserve">Identify and interpret the</w:t>
      </w:r>
      <w:r>
        <w:t xml:space="preserve"> </w:t>
      </w:r>
      <w:r>
        <w:rPr>
          <w:b/>
          <w:bCs/>
        </w:rPr>
        <w:t xml:space="preserve">Group × Time interaction</w:t>
      </w:r>
      <w:r>
        <w:t xml:space="preserve">.</w:t>
      </w:r>
    </w:p>
    <w:p>
      <w:pPr>
        <w:pStyle w:val="Compact"/>
        <w:numPr>
          <w:ilvl w:val="0"/>
          <w:numId w:val="1003"/>
        </w:numPr>
      </w:pPr>
      <w:r>
        <w:t xml:space="preserve">Write a short APA-style results paragraph.</w:t>
      </w:r>
    </w:p>
    <w:bookmarkEnd w:id="23"/>
    <w:bookmarkStart w:id="24" w:name="scenario"/>
    <w:p>
      <w:pPr>
        <w:pStyle w:val="Heading2"/>
      </w:pPr>
      <w:r>
        <w:t xml:space="preserve">Scenario</w:t>
      </w:r>
    </w:p>
    <w:p>
      <w:pPr>
        <w:pStyle w:val="FirstParagraph"/>
      </w:pPr>
      <w:r>
        <w:t xml:space="preserve">Sixty participants completed a 12-week study. Half were assigned to a</w:t>
      </w:r>
      <w:r>
        <w:t xml:space="preserve"> </w:t>
      </w:r>
      <w:r>
        <w:rPr>
          <w:b/>
          <w:bCs/>
        </w:rPr>
        <w:t xml:space="preserve">Training</w:t>
      </w:r>
      <w:r>
        <w:t xml:space="preserve"> </w:t>
      </w:r>
      <w:r>
        <w:t xml:space="preserve">group and half to a</w:t>
      </w:r>
      <w:r>
        <w:t xml:space="preserve"> </w:t>
      </w:r>
      <w:r>
        <w:rPr>
          <w:b/>
          <w:bCs/>
        </w:rPr>
        <w:t xml:space="preserve">Control</w:t>
      </w:r>
      <w:r>
        <w:t xml:space="preserve"> </w:t>
      </w:r>
      <w:r>
        <w:t xml:space="preserve">group. Leg-press strength (kg) was measured at:</w:t>
      </w:r>
    </w:p>
    <w:p>
      <w:pPr>
        <w:pStyle w:val="Compact"/>
        <w:numPr>
          <w:ilvl w:val="0"/>
          <w:numId w:val="1004"/>
        </w:numPr>
      </w:pPr>
      <w:r>
        <w:rPr>
          <w:b/>
          <w:bCs/>
        </w:rPr>
        <w:t xml:space="preserve">Pre</w:t>
      </w:r>
      <w:r>
        <w:t xml:space="preserve"> </w:t>
      </w:r>
      <w:r>
        <w:t xml:space="preserve">(Week 0)</w:t>
      </w:r>
    </w:p>
    <w:p>
      <w:pPr>
        <w:pStyle w:val="Compact"/>
        <w:numPr>
          <w:ilvl w:val="0"/>
          <w:numId w:val="1004"/>
        </w:numPr>
      </w:pPr>
      <w:r>
        <w:rPr>
          <w:b/>
          <w:bCs/>
        </w:rPr>
        <w:t xml:space="preserve">Mid</w:t>
      </w:r>
      <w:r>
        <w:t xml:space="preserve"> </w:t>
      </w:r>
      <w:r>
        <w:t xml:space="preserve">(Week 6)</w:t>
      </w:r>
    </w:p>
    <w:p>
      <w:pPr>
        <w:pStyle w:val="Compact"/>
        <w:numPr>
          <w:ilvl w:val="0"/>
          <w:numId w:val="1004"/>
        </w:numPr>
      </w:pPr>
      <w:r>
        <w:rPr>
          <w:b/>
          <w:bCs/>
        </w:rPr>
        <w:t xml:space="preserve">Post</w:t>
      </w:r>
      <w:r>
        <w:t xml:space="preserve"> </w:t>
      </w:r>
      <w:r>
        <w:t xml:space="preserve">(Week 12)</w:t>
      </w:r>
    </w:p>
    <w:p>
      <w:pPr>
        <w:pStyle w:val="FirstParagraph"/>
      </w:pPr>
      <w:r>
        <w:t xml:space="preserve">Research question:</w:t>
      </w:r>
    </w:p>
    <w:p>
      <w:pPr>
        <w:pStyle w:val="BlockText"/>
      </w:pPr>
      <w:r>
        <w:rPr>
          <w:i/>
          <w:iCs/>
        </w:rPr>
        <w:t xml:space="preserve">Did strength change differently over time for the Training group than for the Control group?</w:t>
      </w:r>
    </w:p>
    <w:bookmarkEnd w:id="24"/>
    <w:bookmarkStart w:id="25" w:name="dataset"/>
    <w:p>
      <w:pPr>
        <w:pStyle w:val="Heading2"/>
      </w:pPr>
      <w:r>
        <w:t xml:space="preserve">Dataset</w:t>
      </w:r>
    </w:p>
    <w:p>
      <w:pPr>
        <w:pStyle w:val="FirstParagraph"/>
      </w:pPr>
      <w:r>
        <w:t xml:space="preserve">The dataset is already in</w:t>
      </w:r>
      <w:r>
        <w:t xml:space="preserve"> </w:t>
      </w:r>
      <w:r>
        <w:rPr>
          <w:b/>
          <w:bCs/>
        </w:rPr>
        <w:t xml:space="preserve">wide format</w:t>
      </w:r>
      <w:r>
        <w:t xml:space="preserve">, meaning each participant appears once.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Variable</w:t>
            </w:r>
          </w:p>
        </w:tc>
        <w:tc>
          <w:tcPr/>
          <w:p>
            <w:pPr>
              <w:pStyle w:val="Compact"/>
            </w:pPr>
            <w:r>
              <w:t xml:space="preserve">Description</w:t>
            </w:r>
          </w:p>
        </w:tc>
      </w:tr>
      <w:tr>
        <w:tc>
          <w:tcPr/>
          <w:p>
            <w:pPr>
              <w:pStyle w:val="Compact"/>
            </w:pPr>
            <w:r>
              <w:rPr>
                <w:rStyle w:val="VerbatimChar"/>
              </w:rPr>
              <w:t xml:space="preserve">id</w:t>
            </w:r>
          </w:p>
        </w:tc>
        <w:tc>
          <w:tcPr/>
          <w:p>
            <w:pPr>
              <w:pStyle w:val="Compact"/>
            </w:pPr>
            <w:r>
              <w:t xml:space="preserve">Participant ID</w:t>
            </w:r>
          </w:p>
        </w:tc>
      </w:tr>
      <w:tr>
        <w:tc>
          <w:tcPr/>
          <w:p>
            <w:pPr>
              <w:pStyle w:val="Compact"/>
            </w:pPr>
            <w:r>
              <w:rPr>
                <w:rStyle w:val="VerbatimChar"/>
              </w:rPr>
              <w:t xml:space="preserve">group</w:t>
            </w:r>
          </w:p>
        </w:tc>
        <w:tc>
          <w:tcPr/>
          <w:p>
            <w:pPr>
              <w:pStyle w:val="Compact"/>
            </w:pPr>
            <w:r>
              <w:t xml:space="preserve">1 = Training, 2 = Control</w:t>
            </w:r>
          </w:p>
        </w:tc>
      </w:tr>
      <w:tr>
        <w:tc>
          <w:tcPr/>
          <w:p>
            <w:pPr>
              <w:pStyle w:val="Compact"/>
            </w:pPr>
            <w:r>
              <w:rPr>
                <w:rStyle w:val="VerbatimChar"/>
              </w:rPr>
              <w:t xml:space="preserve">strength_pre</w:t>
            </w:r>
          </w:p>
        </w:tc>
        <w:tc>
          <w:tcPr/>
          <w:p>
            <w:pPr>
              <w:pStyle w:val="Compact"/>
            </w:pPr>
            <w:r>
              <w:t xml:space="preserve">Pre-program strength</w:t>
            </w:r>
          </w:p>
        </w:tc>
      </w:tr>
      <w:tr>
        <w:tc>
          <w:tcPr/>
          <w:p>
            <w:pPr>
              <w:pStyle w:val="Compact"/>
            </w:pPr>
            <w:r>
              <w:rPr>
                <w:rStyle w:val="VerbatimChar"/>
              </w:rPr>
              <w:t xml:space="preserve">strength_mid</w:t>
            </w:r>
          </w:p>
        </w:tc>
        <w:tc>
          <w:tcPr/>
          <w:p>
            <w:pPr>
              <w:pStyle w:val="Compact"/>
            </w:pPr>
            <w:r>
              <w:t xml:space="preserve">Mid-program strength</w:t>
            </w:r>
          </w:p>
        </w:tc>
      </w:tr>
      <w:tr>
        <w:tc>
          <w:tcPr/>
          <w:p>
            <w:pPr>
              <w:pStyle w:val="Compact"/>
            </w:pPr>
            <w:r>
              <w:rPr>
                <w:rStyle w:val="VerbatimChar"/>
              </w:rPr>
              <w:t xml:space="preserve">strength_post</w:t>
            </w:r>
          </w:p>
        </w:tc>
        <w:tc>
          <w:tcPr/>
          <w:p>
            <w:pPr>
              <w:pStyle w:val="Compact"/>
            </w:pPr>
            <w:r>
              <w:t xml:space="preserve">Post-program strength</w:t>
            </w:r>
          </w:p>
        </w:tc>
      </w:tr>
    </w:tbl>
    <w:p>
      <w:r>
        <w:pict>
          <v:rect style="width:0;height:1.5pt" o:hralign="center" o:hrstd="t" o:hr="t"/>
        </w:pict>
      </w:r>
    </w:p>
    <w:bookmarkEnd w:id="25"/>
    <w:bookmarkStart w:id="29" w:name="sec-s1"/>
    <w:p>
      <w:pPr>
        <w:pStyle w:val="Heading2"/>
      </w:pPr>
      <w:r>
        <w:t xml:space="preserve">Section 1: Setup and Quick Check (20 points)</w:t>
      </w:r>
    </w:p>
    <w:bookmarkStart w:id="26" w:name="X47213ba7108f571b8695e3aeec19b56485aca31"/>
    <w:p>
      <w:pPr>
        <w:pStyle w:val="Heading3"/>
      </w:pPr>
      <w:r>
        <w:t xml:space="preserve">Q1.1 — Import and Label the Groups (5 points)</w:t>
      </w:r>
    </w:p>
    <w:p>
      <w:pPr>
        <w:pStyle w:val="FirstParagraph"/>
      </w:pPr>
      <w:r>
        <w:t xml:space="preserve">Import</w:t>
      </w:r>
      <w:r>
        <w:t xml:space="preserve"> </w:t>
      </w:r>
      <w:r>
        <w:rPr>
          <w:rStyle w:val="VerbatimChar"/>
        </w:rPr>
        <w:t xml:space="preserve">lab03_strength_wide.csv</w:t>
      </w:r>
      <w:r>
        <w:t xml:space="preserve"> </w:t>
      </w:r>
      <w:r>
        <w:t xml:space="preserve">into SPSS.</w:t>
      </w:r>
    </w:p>
    <w:p>
      <w:pPr>
        <w:pStyle w:val="BodyText"/>
      </w:pPr>
      <w:r>
        <w:t xml:space="preserve">Then:</w:t>
      </w:r>
    </w:p>
    <w:p>
      <w:pPr>
        <w:pStyle w:val="Compact"/>
        <w:numPr>
          <w:ilvl w:val="0"/>
          <w:numId w:val="1005"/>
        </w:numPr>
      </w:pPr>
      <w:r>
        <w:t xml:space="preserve">Go to</w:t>
      </w:r>
      <w:r>
        <w:t xml:space="preserve"> </w:t>
      </w:r>
      <w:r>
        <w:rPr>
          <w:b/>
          <w:bCs/>
        </w:rPr>
        <w:t xml:space="preserve">Variable View</w:t>
      </w:r>
      <w:r>
        <w:t xml:space="preserve">.</w:t>
      </w:r>
    </w:p>
    <w:p>
      <w:pPr>
        <w:pStyle w:val="Compact"/>
        <w:numPr>
          <w:ilvl w:val="0"/>
          <w:numId w:val="1005"/>
        </w:numPr>
      </w:pPr>
      <w:r>
        <w:t xml:space="preserve">Find the variable</w:t>
      </w:r>
      <w:r>
        <w:t xml:space="preserve"> </w:t>
      </w:r>
      <w:r>
        <w:rPr>
          <w:rStyle w:val="VerbatimChar"/>
        </w:rPr>
        <w:t xml:space="preserve">group</w:t>
      </w:r>
      <w:r>
        <w:t xml:space="preserve">.</w:t>
      </w:r>
    </w:p>
    <w:p>
      <w:pPr>
        <w:pStyle w:val="Compact"/>
        <w:numPr>
          <w:ilvl w:val="0"/>
          <w:numId w:val="1005"/>
        </w:numPr>
      </w:pPr>
      <w:r>
        <w:t xml:space="preserve">In the</w:t>
      </w:r>
      <w:r>
        <w:t xml:space="preserve"> </w:t>
      </w:r>
      <w:r>
        <w:rPr>
          <w:b/>
          <w:bCs/>
        </w:rPr>
        <w:t xml:space="preserve">Values</w:t>
      </w:r>
      <w:r>
        <w:t xml:space="preserve"> </w:t>
      </w:r>
      <w:r>
        <w:t xml:space="preserve">cell, enter:</w:t>
      </w:r>
    </w:p>
    <w:p>
      <w:pPr>
        <w:pStyle w:val="Compact"/>
        <w:numPr>
          <w:ilvl w:val="1"/>
          <w:numId w:val="1006"/>
        </w:numPr>
      </w:pPr>
      <w:r>
        <w:rPr>
          <w:b/>
          <w:bCs/>
        </w:rPr>
        <w:t xml:space="preserve">Value:</w:t>
      </w:r>
      <w:r>
        <w:t xml:space="preserve"> </w:t>
      </w:r>
      <w:r>
        <w:rPr>
          <w:rStyle w:val="VerbatimChar"/>
        </w:rPr>
        <w:t xml:space="preserve">1</w:t>
      </w:r>
      <w:r>
        <w:t xml:space="preserve">;</w:t>
      </w:r>
      <w:r>
        <w:t xml:space="preserve"> </w:t>
      </w:r>
      <w:r>
        <w:rPr>
          <w:b/>
          <w:bCs/>
        </w:rPr>
        <w:t xml:space="preserve">Label:</w:t>
      </w:r>
      <w:r>
        <w:t xml:space="preserve"> </w:t>
      </w:r>
      <w:r>
        <w:rPr>
          <w:rStyle w:val="VerbatimChar"/>
        </w:rPr>
        <w:t xml:space="preserve">Training</w:t>
      </w:r>
    </w:p>
    <w:p>
      <w:pPr>
        <w:pStyle w:val="Compact"/>
        <w:numPr>
          <w:ilvl w:val="1"/>
          <w:numId w:val="1006"/>
        </w:numPr>
      </w:pPr>
      <w:r>
        <w:rPr>
          <w:b/>
          <w:bCs/>
        </w:rPr>
        <w:t xml:space="preserve">Value:</w:t>
      </w:r>
      <w:r>
        <w:t xml:space="preserve"> </w:t>
      </w:r>
      <w:r>
        <w:rPr>
          <w:rStyle w:val="VerbatimChar"/>
        </w:rPr>
        <w:t xml:space="preserve">2</w:t>
      </w:r>
      <w:r>
        <w:t xml:space="preserve">;</w:t>
      </w:r>
      <w:r>
        <w:t xml:space="preserve"> </w:t>
      </w:r>
      <w:r>
        <w:rPr>
          <w:b/>
          <w:bCs/>
        </w:rPr>
        <w:t xml:space="preserve">Label:</w:t>
      </w:r>
      <w:r>
        <w:t xml:space="preserve"> </w:t>
      </w:r>
      <w:r>
        <w:rPr>
          <w:rStyle w:val="VerbatimChar"/>
        </w:rPr>
        <w:t xml:space="preserve">Control</w:t>
      </w:r>
    </w:p>
    <w:p>
      <w:pPr>
        <w:pStyle w:val="Compact"/>
        <w:numPr>
          <w:ilvl w:val="0"/>
          <w:numId w:val="1005"/>
        </w:numPr>
      </w:pPr>
      <w:r>
        <w:t xml:space="preserve">Click</w:t>
      </w:r>
      <w:r>
        <w:t xml:space="preserve"> </w:t>
      </w:r>
      <w:r>
        <w:rPr>
          <w:b/>
          <w:bCs/>
        </w:rPr>
        <w:t xml:space="preserve">OK</w:t>
      </w:r>
      <w:r>
        <w:t xml:space="preserve">.</w:t>
      </w:r>
    </w:p>
    <w:bookmarkEnd w:id="26"/>
    <w:bookmarkStart w:id="27" w:name="q1.2-check-the-file-structure-5-points"/>
    <w:p>
      <w:pPr>
        <w:pStyle w:val="Heading3"/>
      </w:pPr>
      <w:r>
        <w:t xml:space="preserve">Q1.2 — Check the File Structure (5 points)</w:t>
      </w:r>
    </w:p>
    <w:p>
      <w:pPr>
        <w:pStyle w:val="FirstParagraph"/>
      </w:pPr>
      <w:r>
        <w:t xml:space="preserve">Use</w:t>
      </w:r>
      <w:r>
        <w:t xml:space="preserve"> </w:t>
      </w:r>
      <w:r>
        <w:rPr>
          <w:b/>
          <w:bCs/>
        </w:rPr>
        <w:t xml:space="preserve">Data View</w:t>
      </w:r>
      <w:r>
        <w:t xml:space="preserve"> </w:t>
      </w:r>
      <w:r>
        <w:t xml:space="preserve">and</w:t>
      </w:r>
      <w:r>
        <w:t xml:space="preserve"> </w:t>
      </w:r>
      <w:r>
        <w:rPr>
          <w:b/>
          <w:bCs/>
        </w:rPr>
        <w:t xml:space="preserve">Variable View</w:t>
      </w:r>
      <w:r>
        <w:t xml:space="preserve"> </w:t>
      </w:r>
      <w:r>
        <w:t xml:space="preserve">to confirm that:</w:t>
      </w:r>
    </w:p>
    <w:p>
      <w:pPr>
        <w:pStyle w:val="Compact"/>
        <w:numPr>
          <w:ilvl w:val="0"/>
          <w:numId w:val="1007"/>
        </w:numPr>
      </w:pPr>
      <w:r>
        <w:t xml:space="preserve">the file has</w:t>
      </w:r>
      <w:r>
        <w:t xml:space="preserve"> </w:t>
      </w:r>
      <w:r>
        <w:rPr>
          <w:b/>
          <w:bCs/>
        </w:rPr>
        <w:t xml:space="preserve">60 rows</w:t>
      </w:r>
    </w:p>
    <w:p>
      <w:pPr>
        <w:pStyle w:val="Compact"/>
        <w:numPr>
          <w:ilvl w:val="0"/>
          <w:numId w:val="1007"/>
        </w:numPr>
      </w:pPr>
      <w:r>
        <w:t xml:space="preserve">each row is</w:t>
      </w:r>
      <w:r>
        <w:t xml:space="preserve"> </w:t>
      </w:r>
      <w:r>
        <w:rPr>
          <w:b/>
          <w:bCs/>
        </w:rPr>
        <w:t xml:space="preserve">one participant</w:t>
      </w:r>
    </w:p>
    <w:p>
      <w:pPr>
        <w:pStyle w:val="Compact"/>
        <w:numPr>
          <w:ilvl w:val="0"/>
          <w:numId w:val="1007"/>
        </w:numPr>
      </w:pPr>
      <w:r>
        <w:t xml:space="preserve">the file includes</w:t>
      </w:r>
      <w:r>
        <w:t xml:space="preserve"> </w:t>
      </w:r>
      <w:r>
        <w:rPr>
          <w:rStyle w:val="VerbatimChar"/>
        </w:rPr>
        <w:t xml:space="preserve">id</w:t>
      </w:r>
      <w:r>
        <w:t xml:space="preserve">,</w:t>
      </w:r>
      <w:r>
        <w:t xml:space="preserve"> </w:t>
      </w:r>
      <w:r>
        <w:rPr>
          <w:rStyle w:val="VerbatimChar"/>
        </w:rPr>
        <w:t xml:space="preserve">group</w:t>
      </w:r>
      <w:r>
        <w:t xml:space="preserve">,</w:t>
      </w:r>
      <w:r>
        <w:t xml:space="preserve"> </w:t>
      </w:r>
      <w:r>
        <w:rPr>
          <w:rStyle w:val="VerbatimChar"/>
        </w:rPr>
        <w:t xml:space="preserve">strength_pre</w:t>
      </w:r>
      <w:r>
        <w:t xml:space="preserve">,</w:t>
      </w:r>
      <w:r>
        <w:t xml:space="preserve"> </w:t>
      </w:r>
      <w:r>
        <w:rPr>
          <w:rStyle w:val="VerbatimChar"/>
        </w:rPr>
        <w:t xml:space="preserve">strength_mid</w:t>
      </w:r>
      <w:r>
        <w:t xml:space="preserve">, and</w:t>
      </w:r>
      <w:r>
        <w:t xml:space="preserve"> </w:t>
      </w:r>
      <w:r>
        <w:rPr>
          <w:rStyle w:val="VerbatimChar"/>
        </w:rPr>
        <w:t xml:space="preserve">strength_post</w:t>
      </w:r>
    </w:p>
    <w:p>
      <w:pPr>
        <w:pStyle w:val="FirstParagraph"/>
      </w:pPr>
      <w:r>
        <w:t xml:space="preserve">Then go to</w:t>
      </w:r>
      <w:r>
        <w:t xml:space="preserve"> </w:t>
      </w:r>
      <w:r>
        <w:rPr>
          <w:b/>
          <w:bCs/>
        </w:rPr>
        <w:t xml:space="preserve">Analyze → Descriptive Statistics → Frequencies</w:t>
      </w:r>
      <w:r>
        <w:t xml:space="preserve">, move</w:t>
      </w:r>
      <w:r>
        <w:t xml:space="preserve"> </w:t>
      </w:r>
      <w:r>
        <w:rPr>
          <w:rStyle w:val="VerbatimChar"/>
        </w:rPr>
        <w:t xml:space="preserve">group</w:t>
      </w:r>
      <w:r>
        <w:t xml:space="preserve"> </w:t>
      </w:r>
      <w:r>
        <w:t xml:space="preserve">into the variable box, and run the output.</w:t>
      </w:r>
    </w:p>
    <w:p>
      <w:pPr>
        <w:pStyle w:val="BodyText"/>
      </w:pPr>
      <w:r>
        <w:rPr>
          <w:b/>
          <w:bCs/>
        </w:rPr>
        <w:t xml:space="preserve">Report:</w:t>
      </w:r>
    </w:p>
    <w:p>
      <w:pPr>
        <w:pStyle w:val="Compact"/>
        <w:numPr>
          <w:ilvl w:val="0"/>
          <w:numId w:val="1008"/>
        </w:numPr>
      </w:pPr>
      <w:r>
        <w:t xml:space="preserve">How many total participants are in the dataset?</w:t>
      </w:r>
    </w:p>
    <w:p>
      <w:pPr>
        <w:pStyle w:val="Compact"/>
        <w:numPr>
          <w:ilvl w:val="0"/>
          <w:numId w:val="1008"/>
        </w:numPr>
      </w:pPr>
      <w:r>
        <w:t xml:space="preserve">How many are in each group?</w:t>
      </w:r>
    </w:p>
    <w:p>
      <w:pPr>
        <w:pStyle w:val="Compact"/>
        <w:numPr>
          <w:ilvl w:val="0"/>
          <w:numId w:val="1008"/>
        </w:numPr>
      </w:pPr>
      <w:r>
        <w:t xml:space="preserve">Why is this file already in the correct format for SPSS Repeated Measures?</w:t>
      </w:r>
    </w:p>
    <w:bookmarkEnd w:id="27"/>
    <w:bookmarkStart w:id="28" w:name="q1.3-descriptive-statistics-10-points"/>
    <w:p>
      <w:pPr>
        <w:pStyle w:val="Heading3"/>
      </w:pPr>
      <w:r>
        <w:t xml:space="preserve">Q1.3 — Descriptive Statistics (10 points)</w:t>
      </w:r>
    </w:p>
    <w:p>
      <w:pPr>
        <w:pStyle w:val="FirstParagraph"/>
      </w:pPr>
      <w:r>
        <w:t xml:space="preserve">Go to</w:t>
      </w:r>
      <w:r>
        <w:t xml:space="preserve"> </w:t>
      </w:r>
      <w:r>
        <w:rPr>
          <w:b/>
          <w:bCs/>
        </w:rPr>
        <w:t xml:space="preserve">Analyze → Compare Means &amp; Proportions → Means</w:t>
      </w:r>
      <w:r>
        <w:t xml:space="preserve">.</w:t>
      </w:r>
    </w:p>
    <w:p>
      <w:pPr>
        <w:pStyle w:val="Compact"/>
        <w:numPr>
          <w:ilvl w:val="0"/>
          <w:numId w:val="1009"/>
        </w:numPr>
      </w:pPr>
      <w:r>
        <w:t xml:space="preserve">Move</w:t>
      </w:r>
      <w:r>
        <w:t xml:space="preserve"> </w:t>
      </w:r>
      <w:r>
        <w:rPr>
          <w:rStyle w:val="VerbatimChar"/>
        </w:rPr>
        <w:t xml:space="preserve">strength_pre</w:t>
      </w:r>
      <w:r>
        <w:t xml:space="preserve">,</w:t>
      </w:r>
      <w:r>
        <w:t xml:space="preserve"> </w:t>
      </w:r>
      <w:r>
        <w:rPr>
          <w:rStyle w:val="VerbatimChar"/>
        </w:rPr>
        <w:t xml:space="preserve">strength_mid</w:t>
      </w:r>
      <w:r>
        <w:t xml:space="preserve">, and</w:t>
      </w:r>
      <w:r>
        <w:t xml:space="preserve"> </w:t>
      </w:r>
      <w:r>
        <w:rPr>
          <w:rStyle w:val="VerbatimChar"/>
        </w:rPr>
        <w:t xml:space="preserve">strength_post</w:t>
      </w:r>
      <w:r>
        <w:t xml:space="preserve"> </w:t>
      </w:r>
      <w:r>
        <w:t xml:space="preserve">to the</w:t>
      </w:r>
      <w:r>
        <w:t xml:space="preserve"> </w:t>
      </w:r>
      <w:r>
        <w:rPr>
          <w:b/>
          <w:bCs/>
        </w:rPr>
        <w:t xml:space="preserve">Dependent List</w:t>
      </w:r>
      <w:r>
        <w:t xml:space="preserve">.</w:t>
      </w:r>
    </w:p>
    <w:p>
      <w:pPr>
        <w:pStyle w:val="Compact"/>
        <w:numPr>
          <w:ilvl w:val="0"/>
          <w:numId w:val="1009"/>
        </w:numPr>
      </w:pPr>
      <w:r>
        <w:t xml:space="preserve">Move</w:t>
      </w:r>
      <w:r>
        <w:t xml:space="preserve"> </w:t>
      </w:r>
      <w:r>
        <w:rPr>
          <w:rStyle w:val="VerbatimChar"/>
        </w:rPr>
        <w:t xml:space="preserve">group</w:t>
      </w:r>
      <w:r>
        <w:t xml:space="preserve"> </w:t>
      </w:r>
      <w:r>
        <w:t xml:space="preserve">to</w:t>
      </w:r>
      <w:r>
        <w:t xml:space="preserve"> </w:t>
      </w:r>
      <w:r>
        <w:rPr>
          <w:b/>
          <w:bCs/>
        </w:rPr>
        <w:t xml:space="preserve">Layer 1 of 1</w:t>
      </w:r>
      <w:r>
        <w:t xml:space="preserve">.</w:t>
      </w:r>
    </w:p>
    <w:p>
      <w:pPr>
        <w:pStyle w:val="Compact"/>
        <w:numPr>
          <w:ilvl w:val="0"/>
          <w:numId w:val="1009"/>
        </w:numPr>
      </w:pPr>
      <w:r>
        <w:t xml:space="preserve">In</w:t>
      </w:r>
      <w:r>
        <w:t xml:space="preserve"> </w:t>
      </w:r>
      <w:r>
        <w:rPr>
          <w:b/>
          <w:bCs/>
        </w:rPr>
        <w:t xml:space="preserve">Options</w:t>
      </w:r>
      <w:r>
        <w:t xml:space="preserve">, ensure</w:t>
      </w:r>
      <w:r>
        <w:t xml:space="preserve"> </w:t>
      </w:r>
      <w:r>
        <w:rPr>
          <w:b/>
          <w:bCs/>
        </w:rPr>
        <w:t xml:space="preserve">Mean</w:t>
      </w:r>
      <w:r>
        <w:t xml:space="preserve">,</w:t>
      </w:r>
      <w:r>
        <w:t xml:space="preserve"> </w:t>
      </w:r>
      <w:r>
        <w:rPr>
          <w:b/>
          <w:bCs/>
        </w:rPr>
        <w:t xml:space="preserve">N</w:t>
      </w:r>
      <w:r>
        <w:t xml:space="preserve">, and</w:t>
      </w:r>
      <w:r>
        <w:t xml:space="preserve"> </w:t>
      </w:r>
      <w:r>
        <w:rPr>
          <w:b/>
          <w:bCs/>
        </w:rPr>
        <w:t xml:space="preserve">Std. Deviation</w:t>
      </w:r>
      <w:r>
        <w:t xml:space="preserve"> </w:t>
      </w:r>
      <w:r>
        <w:t xml:space="preserve">are under</w:t>
      </w:r>
      <w:r>
        <w:t xml:space="preserve"> </w:t>
      </w:r>
      <w:r>
        <w:rPr>
          <w:b/>
          <w:bCs/>
        </w:rPr>
        <w:t xml:space="preserve">Cell Statistics</w:t>
      </w:r>
      <w:r>
        <w:t xml:space="preserve">.</w:t>
      </w:r>
    </w:p>
    <w:p>
      <w:pPr>
        <w:pStyle w:val="Compact"/>
        <w:numPr>
          <w:ilvl w:val="0"/>
          <w:numId w:val="1009"/>
        </w:numPr>
      </w:pPr>
      <w:r>
        <w:t xml:space="preserve">Click</w:t>
      </w:r>
      <w:r>
        <w:t xml:space="preserve"> </w:t>
      </w:r>
      <w:r>
        <w:rPr>
          <w:b/>
          <w:bCs/>
        </w:rPr>
        <w:t xml:space="preserve">Continue</w:t>
      </w:r>
      <w:r>
        <w:t xml:space="preserve"> </w:t>
      </w:r>
      <w:r>
        <w:t xml:space="preserve">and then</w:t>
      </w:r>
      <w:r>
        <w:t xml:space="preserve"> </w:t>
      </w:r>
      <w:r>
        <w:rPr>
          <w:b/>
          <w:bCs/>
        </w:rPr>
        <w:t xml:space="preserve">OK</w:t>
      </w:r>
      <w:r>
        <w:t xml:space="preserve">.</w:t>
      </w:r>
    </w:p>
    <w:p>
      <w:pPr>
        <w:pStyle w:val="FirstParagraph"/>
      </w:pPr>
      <w:r>
        <w:t xml:space="preserve">Use the</w:t>
      </w:r>
      <w:r>
        <w:t xml:space="preserve"> </w:t>
      </w:r>
      <w:r>
        <w:rPr>
          <w:b/>
          <w:bCs/>
        </w:rPr>
        <w:t xml:space="preserve">Report</w:t>
      </w:r>
      <w:r>
        <w:t xml:space="preserve"> </w:t>
      </w:r>
      <w:r>
        <w:t xml:space="preserve">table to complete the table below.</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Pre</w:t>
            </w:r>
          </w:p>
        </w:tc>
        <w:tc>
          <w:tcPr/>
          <w:p>
            <w:pPr>
              <w:pStyle w:val="Compact"/>
            </w:pPr>
            <w:r>
              <w:t xml:space="preserve">Mid</w:t>
            </w:r>
          </w:p>
        </w:tc>
        <w:tc>
          <w:tcPr/>
          <w:p>
            <w:pPr>
              <w:pStyle w:val="Compact"/>
            </w:pPr>
            <w:r>
              <w:t xml:space="preserve">Post</w:t>
            </w:r>
          </w:p>
        </w:tc>
      </w:tr>
      <w:tr>
        <w:tc>
          <w:tcPr/>
          <w:p>
            <w:pPr>
              <w:pStyle w:val="Compact"/>
            </w:pPr>
            <w:r>
              <w:rPr>
                <w:b/>
                <w:bCs/>
              </w:rPr>
              <w:t xml:space="preserve">Training</w:t>
            </w:r>
            <w:r>
              <w:t xml:space="preserve"> </w:t>
            </w:r>
            <w:r>
              <w:t xml:space="preserve">M (SD)</w:t>
            </w:r>
          </w:p>
        </w:tc>
        <w:tc>
          <w:tcPr/>
          <w:p>
            <w:pPr>
              <w:pStyle w:val="Compact"/>
            </w:pPr>
          </w:p>
        </w:tc>
        <w:tc>
          <w:tcPr/>
          <w:p>
            <w:pPr>
              <w:pStyle w:val="Compact"/>
            </w:pPr>
          </w:p>
        </w:tc>
        <w:tc>
          <w:tcPr/>
          <w:p>
            <w:pPr>
              <w:pStyle w:val="Compact"/>
            </w:pPr>
          </w:p>
        </w:tc>
      </w:tr>
      <w:tr>
        <w:tc>
          <w:tcPr/>
          <w:p>
            <w:pPr>
              <w:pStyle w:val="Compact"/>
            </w:pPr>
            <w:r>
              <w:rPr>
                <w:b/>
                <w:bCs/>
              </w:rPr>
              <w:t xml:space="preserve">Control</w:t>
            </w:r>
            <w:r>
              <w:t xml:space="preserve"> </w:t>
            </w:r>
            <w:r>
              <w:t xml:space="preserve">M (SD)</w:t>
            </w:r>
          </w:p>
        </w:tc>
        <w:tc>
          <w:tcPr/>
          <w:p>
            <w:pPr>
              <w:pStyle w:val="Compact"/>
            </w:pPr>
          </w:p>
        </w:tc>
        <w:tc>
          <w:tcPr/>
          <w:p>
            <w:pPr>
              <w:pStyle w:val="Compact"/>
            </w:pPr>
          </w:p>
        </w:tc>
        <w:tc>
          <w:tcPr/>
          <w:p>
            <w:pPr>
              <w:pStyle w:val="Compact"/>
            </w:pPr>
          </w:p>
        </w:tc>
      </w:tr>
    </w:tbl>
    <w:p>
      <w:pPr>
        <w:pStyle w:val="BodyText"/>
      </w:pPr>
      <w:r>
        <w:t xml:space="preserve">In 1-2 sentences, describe the pattern.</w:t>
      </w:r>
    </w:p>
    <w:p>
      <w:r>
        <w:pict>
          <v:rect style="width:0;height:1.5pt" o:hralign="center" o:hrstd="t" o:hr="t"/>
        </w:pict>
      </w:r>
    </w:p>
    <w:bookmarkEnd w:id="28"/>
    <w:bookmarkEnd w:id="29"/>
    <w:bookmarkStart w:id="37" w:name="sec-s2"/>
    <w:p>
      <w:pPr>
        <w:pStyle w:val="Heading2"/>
      </w:pPr>
      <w:r>
        <w:t xml:space="preserve">Section 2: Mixed Factorial ANOVA (55 points)</w:t>
      </w:r>
    </w:p>
    <w:bookmarkStart w:id="30" w:name="q2.1-run-the-analysis-in-spss-10-points"/>
    <w:p>
      <w:pPr>
        <w:pStyle w:val="Heading3"/>
      </w:pPr>
      <w:r>
        <w:t xml:space="preserve">Q2.1 — Run the Analysis in SPSS (10 points)</w:t>
      </w:r>
    </w:p>
    <w:p>
      <w:pPr>
        <w:pStyle w:val="FirstParagraph"/>
      </w:pPr>
      <w:r>
        <w:t xml:space="preserve">Go to</w:t>
      </w:r>
      <w:r>
        <w:t xml:space="preserve"> </w:t>
      </w:r>
      <w:r>
        <w:rPr>
          <w:b/>
          <w:bCs/>
        </w:rPr>
        <w:t xml:space="preserve">Analyze → General Linear Model → Repeated Measures</w:t>
      </w:r>
      <w:r>
        <w:t xml:space="preserve">.</w:t>
      </w:r>
    </w:p>
    <w:p>
      <w:pPr>
        <w:pStyle w:val="Compact"/>
        <w:numPr>
          <w:ilvl w:val="0"/>
          <w:numId w:val="1010"/>
        </w:numPr>
      </w:pPr>
      <w:r>
        <w:t xml:space="preserve">Name the within-subjects factor</w:t>
      </w:r>
      <w:r>
        <w:t xml:space="preserve"> </w:t>
      </w:r>
      <w:r>
        <w:rPr>
          <w:rStyle w:val="VerbatimChar"/>
        </w:rPr>
        <w:t xml:space="preserve">time</w:t>
      </w:r>
      <w:r>
        <w:t xml:space="preserve">.</w:t>
      </w:r>
    </w:p>
    <w:p>
      <w:pPr>
        <w:pStyle w:val="Compact"/>
        <w:numPr>
          <w:ilvl w:val="0"/>
          <w:numId w:val="1010"/>
        </w:numPr>
      </w:pPr>
      <w:r>
        <w:t xml:space="preserve">Set the number of levels to</w:t>
      </w:r>
      <w:r>
        <w:t xml:space="preserve"> </w:t>
      </w:r>
      <w:r>
        <w:rPr>
          <w:rStyle w:val="VerbatimChar"/>
        </w:rPr>
        <w:t xml:space="preserve">3</w:t>
      </w:r>
      <w:r>
        <w:t xml:space="preserve">.</w:t>
      </w:r>
    </w:p>
    <w:p>
      <w:pPr>
        <w:pStyle w:val="Compact"/>
        <w:numPr>
          <w:ilvl w:val="0"/>
          <w:numId w:val="1010"/>
        </w:numPr>
      </w:pPr>
      <w:r>
        <w:t xml:space="preserve">Click</w:t>
      </w:r>
      <w:r>
        <w:t xml:space="preserve"> </w:t>
      </w:r>
      <w:r>
        <w:rPr>
          <w:b/>
          <w:bCs/>
        </w:rPr>
        <w:t xml:space="preserve">Add</w:t>
      </w:r>
      <w:r>
        <w:t xml:space="preserve">, then</w:t>
      </w:r>
      <w:r>
        <w:t xml:space="preserve"> </w:t>
      </w:r>
      <w:r>
        <w:rPr>
          <w:b/>
          <w:bCs/>
        </w:rPr>
        <w:t xml:space="preserve">Define</w:t>
      </w:r>
      <w:r>
        <w:t xml:space="preserve">.</w:t>
      </w:r>
    </w:p>
    <w:p>
      <w:pPr>
        <w:pStyle w:val="Compact"/>
        <w:numPr>
          <w:ilvl w:val="0"/>
          <w:numId w:val="1010"/>
        </w:numPr>
      </w:pPr>
      <w:r>
        <w:t xml:space="preserve">Assign:</w:t>
      </w:r>
    </w:p>
    <w:p>
      <w:pPr>
        <w:pStyle w:val="Compact"/>
        <w:numPr>
          <w:ilvl w:val="1"/>
          <w:numId w:val="1011"/>
        </w:numPr>
      </w:pPr>
      <w:r>
        <w:rPr>
          <w:rStyle w:val="VerbatimChar"/>
        </w:rPr>
        <w:t xml:space="preserve">strength_pre</w:t>
      </w:r>
      <w:r>
        <w:t xml:space="preserve"> </w:t>
      </w:r>
      <w:r>
        <w:t xml:space="preserve">to time 1</w:t>
      </w:r>
    </w:p>
    <w:p>
      <w:pPr>
        <w:pStyle w:val="Compact"/>
        <w:numPr>
          <w:ilvl w:val="1"/>
          <w:numId w:val="1011"/>
        </w:numPr>
      </w:pPr>
      <w:r>
        <w:rPr>
          <w:rStyle w:val="VerbatimChar"/>
        </w:rPr>
        <w:t xml:space="preserve">strength_mid</w:t>
      </w:r>
      <w:r>
        <w:t xml:space="preserve"> </w:t>
      </w:r>
      <w:r>
        <w:t xml:space="preserve">to time 2</w:t>
      </w:r>
    </w:p>
    <w:p>
      <w:pPr>
        <w:pStyle w:val="Compact"/>
        <w:numPr>
          <w:ilvl w:val="1"/>
          <w:numId w:val="1011"/>
        </w:numPr>
      </w:pPr>
      <w:r>
        <w:rPr>
          <w:rStyle w:val="VerbatimChar"/>
        </w:rPr>
        <w:t xml:space="preserve">strength_post</w:t>
      </w:r>
      <w:r>
        <w:t xml:space="preserve"> </w:t>
      </w:r>
      <w:r>
        <w:t xml:space="preserve">to time 3</w:t>
      </w:r>
    </w:p>
    <w:p>
      <w:pPr>
        <w:pStyle w:val="Compact"/>
        <w:numPr>
          <w:ilvl w:val="0"/>
          <w:numId w:val="1010"/>
        </w:numPr>
      </w:pPr>
      <w:r>
        <w:t xml:space="preserve">Move</w:t>
      </w:r>
      <w:r>
        <w:t xml:space="preserve"> </w:t>
      </w:r>
      <w:r>
        <w:rPr>
          <w:rStyle w:val="VerbatimChar"/>
        </w:rPr>
        <w:t xml:space="preserve">group</w:t>
      </w:r>
      <w:r>
        <w:t xml:space="preserve"> </w:t>
      </w:r>
      <w:r>
        <w:t xml:space="preserve">to</w:t>
      </w:r>
      <w:r>
        <w:t xml:space="preserve"> </w:t>
      </w:r>
      <w:r>
        <w:rPr>
          <w:b/>
          <w:bCs/>
        </w:rPr>
        <w:t xml:space="preserve">Between-Subjects Factor(s)</w:t>
      </w:r>
      <w:r>
        <w:t xml:space="preserve">.</w:t>
      </w:r>
    </w:p>
    <w:p>
      <w:pPr>
        <w:pStyle w:val="FirstParagraph"/>
      </w:pPr>
      <w:r>
        <w:t xml:space="preserve">Then request the following:</w:t>
      </w:r>
    </w:p>
    <w:p>
      <w:pPr>
        <w:pStyle w:val="Compact"/>
        <w:numPr>
          <w:ilvl w:val="0"/>
          <w:numId w:val="1012"/>
        </w:numPr>
      </w:pPr>
      <w:r>
        <w:rPr>
          <w:b/>
          <w:bCs/>
        </w:rPr>
        <w:t xml:space="preserve">Plots</w:t>
      </w:r>
      <w:r>
        <w:t xml:space="preserve">:</w:t>
      </w:r>
    </w:p>
    <w:p>
      <w:pPr>
        <w:pStyle w:val="Compact"/>
        <w:numPr>
          <w:ilvl w:val="1"/>
          <w:numId w:val="1013"/>
        </w:numPr>
      </w:pPr>
      <w:r>
        <w:t xml:space="preserve">Horizontal Axis =</w:t>
      </w:r>
      <w:r>
        <w:t xml:space="preserve"> </w:t>
      </w:r>
      <w:r>
        <w:rPr>
          <w:rStyle w:val="VerbatimChar"/>
        </w:rPr>
        <w:t xml:space="preserve">time</w:t>
      </w:r>
    </w:p>
    <w:p>
      <w:pPr>
        <w:pStyle w:val="Compact"/>
        <w:numPr>
          <w:ilvl w:val="1"/>
          <w:numId w:val="1013"/>
        </w:numPr>
      </w:pPr>
      <w:r>
        <w:t xml:space="preserve">Separate Lines =</w:t>
      </w:r>
      <w:r>
        <w:t xml:space="preserve"> </w:t>
      </w:r>
      <w:r>
        <w:rPr>
          <w:rStyle w:val="VerbatimChar"/>
        </w:rPr>
        <w:t xml:space="preserve">group</w:t>
      </w:r>
    </w:p>
    <w:p>
      <w:pPr>
        <w:pStyle w:val="Compact"/>
        <w:numPr>
          <w:ilvl w:val="0"/>
          <w:numId w:val="1012"/>
        </w:numPr>
      </w:pPr>
      <w:r>
        <w:rPr>
          <w:b/>
          <w:bCs/>
        </w:rPr>
        <w:t xml:space="preserve">EM Means</w:t>
      </w:r>
      <w:r>
        <w:t xml:space="preserve">:</w:t>
      </w:r>
    </w:p>
    <w:p>
      <w:pPr>
        <w:pStyle w:val="Compact"/>
        <w:numPr>
          <w:ilvl w:val="1"/>
          <w:numId w:val="1014"/>
        </w:numPr>
      </w:pPr>
      <w:r>
        <w:t xml:space="preserve">Move</w:t>
      </w:r>
      <w:r>
        <w:t xml:space="preserve"> </w:t>
      </w:r>
      <w:r>
        <w:rPr>
          <w:rStyle w:val="VerbatimChar"/>
        </w:rPr>
        <w:t xml:space="preserve">group</w:t>
      </w:r>
      <w:r>
        <w:t xml:space="preserve">,</w:t>
      </w:r>
      <w:r>
        <w:t xml:space="preserve"> </w:t>
      </w:r>
      <w:r>
        <w:rPr>
          <w:rStyle w:val="VerbatimChar"/>
        </w:rPr>
        <w:t xml:space="preserve">time</w:t>
      </w:r>
      <w:r>
        <w:t xml:space="preserve">, and</w:t>
      </w:r>
      <w:r>
        <w:t xml:space="preserve"> </w:t>
      </w:r>
      <w:r>
        <w:rPr>
          <w:rStyle w:val="VerbatimChar"/>
        </w:rPr>
        <w:t xml:space="preserve">group*time</w:t>
      </w:r>
      <w:r>
        <w:t xml:space="preserve"> </w:t>
      </w:r>
      <w:r>
        <w:t xml:space="preserve">into</w:t>
      </w:r>
      <w:r>
        <w:t xml:space="preserve"> </w:t>
      </w:r>
      <w:r>
        <w:rPr>
          <w:b/>
          <w:bCs/>
        </w:rPr>
        <w:t xml:space="preserve">Display Means for</w:t>
      </w:r>
    </w:p>
    <w:p>
      <w:pPr>
        <w:pStyle w:val="Compact"/>
        <w:numPr>
          <w:ilvl w:val="1"/>
          <w:numId w:val="1014"/>
        </w:numPr>
      </w:pPr>
      <w:r>
        <w:t xml:space="preserve">Check</w:t>
      </w:r>
      <w:r>
        <w:t xml:space="preserve"> </w:t>
      </w:r>
      <w:r>
        <w:rPr>
          <w:b/>
          <w:bCs/>
        </w:rPr>
        <w:t xml:space="preserve">Compare main effects</w:t>
      </w:r>
    </w:p>
    <w:p>
      <w:pPr>
        <w:pStyle w:val="Compact"/>
        <w:numPr>
          <w:ilvl w:val="1"/>
          <w:numId w:val="1014"/>
        </w:numPr>
      </w:pPr>
      <w:r>
        <w:t xml:space="preserve">Use</w:t>
      </w:r>
      <w:r>
        <w:t xml:space="preserve"> </w:t>
      </w:r>
      <w:r>
        <w:rPr>
          <w:b/>
          <w:bCs/>
        </w:rPr>
        <w:t xml:space="preserve">Bonferroni</w:t>
      </w:r>
    </w:p>
    <w:p>
      <w:pPr>
        <w:pStyle w:val="Compact"/>
        <w:numPr>
          <w:ilvl w:val="0"/>
          <w:numId w:val="1012"/>
        </w:numPr>
      </w:pPr>
      <w:r>
        <w:rPr>
          <w:b/>
          <w:bCs/>
        </w:rPr>
        <w:t xml:space="preserve">Options</w:t>
      </w:r>
      <w:r>
        <w:t xml:space="preserve">:</w:t>
      </w:r>
    </w:p>
    <w:p>
      <w:pPr>
        <w:pStyle w:val="Compact"/>
        <w:numPr>
          <w:ilvl w:val="1"/>
          <w:numId w:val="1015"/>
        </w:numPr>
      </w:pPr>
      <w:r>
        <w:t xml:space="preserve">Check</w:t>
      </w:r>
      <w:r>
        <w:t xml:space="preserve"> </w:t>
      </w:r>
      <w:r>
        <w:rPr>
          <w:b/>
          <w:bCs/>
        </w:rPr>
        <w:t xml:space="preserve">Descriptive statistics</w:t>
      </w:r>
    </w:p>
    <w:p>
      <w:pPr>
        <w:pStyle w:val="Compact"/>
        <w:numPr>
          <w:ilvl w:val="1"/>
          <w:numId w:val="1015"/>
        </w:numPr>
      </w:pPr>
      <w:r>
        <w:t xml:space="preserve">Check</w:t>
      </w:r>
      <w:r>
        <w:t xml:space="preserve"> </w:t>
      </w:r>
      <w:r>
        <w:rPr>
          <w:b/>
          <w:bCs/>
        </w:rPr>
        <w:t xml:space="preserve">Estimates of effect size</w:t>
      </w:r>
    </w:p>
    <w:p>
      <w:pPr>
        <w:pStyle w:val="Compact"/>
        <w:numPr>
          <w:ilvl w:val="1"/>
          <w:numId w:val="1015"/>
        </w:numPr>
      </w:pPr>
      <w:r>
        <w:t xml:space="preserve">Check</w:t>
      </w:r>
      <w:r>
        <w:t xml:space="preserve"> </w:t>
      </w:r>
      <w:r>
        <w:rPr>
          <w:b/>
          <w:bCs/>
        </w:rPr>
        <w:t xml:space="preserve">Homogeneity tests</w:t>
      </w:r>
    </w:p>
    <w:p>
      <w:pPr>
        <w:pStyle w:val="FirstParagraph"/>
      </w:pPr>
      <w:r>
        <w:t xml:space="preserve">Click</w:t>
      </w:r>
      <w:r>
        <w:t xml:space="preserve"> </w:t>
      </w:r>
      <w:r>
        <w:rPr>
          <w:b/>
          <w:bCs/>
        </w:rPr>
        <w:t xml:space="preserve">OK</w:t>
      </w:r>
      <w:r>
        <w:t xml:space="preserve">.</w:t>
      </w:r>
    </w:p>
    <w:bookmarkEnd w:id="30"/>
    <w:bookmarkStart w:id="31" w:name="Xb0989d9c0e1ed349739faf23defd2303fcb1f32"/>
    <w:p>
      <w:pPr>
        <w:pStyle w:val="Heading3"/>
      </w:pPr>
      <w:r>
        <w:t xml:space="preserve">Q2.2 — Means and Plot from the ANOVA Output (10 points)</w:t>
      </w:r>
    </w:p>
    <w:p>
      <w:pPr>
        <w:pStyle w:val="FirstParagraph"/>
      </w:pPr>
      <w:r>
        <w:t xml:space="preserve">Use:</w:t>
      </w:r>
    </w:p>
    <w:p>
      <w:pPr>
        <w:pStyle w:val="Compact"/>
        <w:numPr>
          <w:ilvl w:val="0"/>
          <w:numId w:val="1016"/>
        </w:numPr>
      </w:pPr>
      <w:r>
        <w:t xml:space="preserve">the</w:t>
      </w:r>
      <w:r>
        <w:t xml:space="preserve"> </w:t>
      </w:r>
      <w:r>
        <w:rPr>
          <w:b/>
          <w:bCs/>
        </w:rPr>
        <w:t xml:space="preserve">Estimates</w:t>
      </w:r>
      <w:r>
        <w:t xml:space="preserve"> </w:t>
      </w:r>
      <w:r>
        <w:t xml:space="preserve">table for means</w:t>
      </w:r>
    </w:p>
    <w:p>
      <w:pPr>
        <w:pStyle w:val="Compact"/>
        <w:numPr>
          <w:ilvl w:val="0"/>
          <w:numId w:val="1016"/>
        </w:numPr>
      </w:pPr>
      <w:r>
        <w:t xml:space="preserve">the</w:t>
      </w:r>
      <w:r>
        <w:t xml:space="preserve"> </w:t>
      </w:r>
      <w:r>
        <w:rPr>
          <w:b/>
          <w:bCs/>
        </w:rPr>
        <w:t xml:space="preserve">Descriptive Statistics</w:t>
      </w:r>
      <w:r>
        <w:t xml:space="preserve"> </w:t>
      </w:r>
      <w:r>
        <w:t xml:space="preserve">table for SD values</w:t>
      </w:r>
    </w:p>
    <w:p>
      <w:pPr>
        <w:pStyle w:val="FirstParagraph"/>
      </w:pPr>
      <w:r>
        <w:t xml:space="preserve">Complete this table: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Pre</w:t>
            </w:r>
          </w:p>
        </w:tc>
        <w:tc>
          <w:tcPr/>
          <w:p>
            <w:pPr>
              <w:pStyle w:val="Compact"/>
            </w:pPr>
            <w:r>
              <w:t xml:space="preserve">Mid</w:t>
            </w:r>
          </w:p>
        </w:tc>
        <w:tc>
          <w:tcPr/>
          <w:p>
            <w:pPr>
              <w:pStyle w:val="Compact"/>
            </w:pPr>
            <w:r>
              <w:t xml:space="preserve">Post</w:t>
            </w:r>
          </w:p>
        </w:tc>
      </w:tr>
      <w:tr>
        <w:tc>
          <w:tcPr/>
          <w:p>
            <w:pPr>
              <w:pStyle w:val="Compact"/>
            </w:pPr>
            <w:r>
              <w:rPr>
                <w:b/>
                <w:bCs/>
              </w:rPr>
              <w:t xml:space="preserve">Training</w:t>
            </w:r>
            <w:r>
              <w:t xml:space="preserve"> </w:t>
            </w:r>
            <w:r>
              <w:t xml:space="preserve">M (SD)</w:t>
            </w:r>
          </w:p>
        </w:tc>
        <w:tc>
          <w:tcPr/>
          <w:p>
            <w:pPr>
              <w:pStyle w:val="Compact"/>
            </w:pPr>
          </w:p>
        </w:tc>
        <w:tc>
          <w:tcPr/>
          <w:p>
            <w:pPr>
              <w:pStyle w:val="Compact"/>
            </w:pPr>
          </w:p>
        </w:tc>
        <w:tc>
          <w:tcPr/>
          <w:p>
            <w:pPr>
              <w:pStyle w:val="Compact"/>
            </w:pPr>
          </w:p>
        </w:tc>
      </w:tr>
      <w:tr>
        <w:tc>
          <w:tcPr/>
          <w:p>
            <w:pPr>
              <w:pStyle w:val="Compact"/>
            </w:pPr>
            <w:r>
              <w:rPr>
                <w:b/>
                <w:bCs/>
              </w:rPr>
              <w:t xml:space="preserve">Control</w:t>
            </w:r>
            <w:r>
              <w:t xml:space="preserve"> </w:t>
            </w:r>
            <w:r>
              <w:t xml:space="preserve">M (SD)</w:t>
            </w:r>
          </w:p>
        </w:tc>
        <w:tc>
          <w:tcPr/>
          <w:p>
            <w:pPr>
              <w:pStyle w:val="Compact"/>
            </w:pPr>
          </w:p>
        </w:tc>
        <w:tc>
          <w:tcPr/>
          <w:p>
            <w:pPr>
              <w:pStyle w:val="Compact"/>
            </w:pPr>
          </w:p>
        </w:tc>
        <w:tc>
          <w:tcPr/>
          <w:p>
            <w:pPr>
              <w:pStyle w:val="Compact"/>
            </w:pPr>
          </w:p>
        </w:tc>
      </w:tr>
    </w:tbl>
    <w:p>
      <w:pPr>
        <w:pStyle w:val="BodyText"/>
      </w:pPr>
      <w:r>
        <w:t xml:space="preserve">Paste the</w:t>
      </w:r>
      <w:r>
        <w:t xml:space="preserve"> </w:t>
      </w:r>
      <w:r>
        <w:rPr>
          <w:b/>
          <w:bCs/>
        </w:rPr>
        <w:t xml:space="preserve">Profile Plots</w:t>
      </w:r>
      <w:r>
        <w:t xml:space="preserve"> </w:t>
      </w:r>
      <w:r>
        <w:t xml:space="preserve">graph below your answer and briefly describe what it shows.</w:t>
      </w:r>
    </w:p>
    <w:bookmarkEnd w:id="31"/>
    <w:bookmarkStart w:id="32" w:name="q2.3-assumptions-10-points"/>
    <w:p>
      <w:pPr>
        <w:pStyle w:val="Heading3"/>
      </w:pPr>
      <w:r>
        <w:t xml:space="preserve">Q2.3 — Assumptions (10 points)</w:t>
      </w:r>
    </w:p>
    <w:p>
      <w:pPr>
        <w:pStyle w:val="FirstParagraph"/>
      </w:pPr>
      <w:r>
        <w:t xml:space="preserve">Use the following SPSS tables:</w:t>
      </w:r>
    </w:p>
    <w:p>
      <w:pPr>
        <w:pStyle w:val="Compact"/>
        <w:numPr>
          <w:ilvl w:val="0"/>
          <w:numId w:val="1017"/>
        </w:numPr>
      </w:pPr>
      <w:r>
        <w:rPr>
          <w:b/>
          <w:bCs/>
        </w:rPr>
        <w:t xml:space="preserve">Levene’s Test of Equality of Error Variances</w:t>
      </w:r>
    </w:p>
    <w:p>
      <w:pPr>
        <w:pStyle w:val="Compact"/>
        <w:numPr>
          <w:ilvl w:val="0"/>
          <w:numId w:val="1017"/>
        </w:numPr>
      </w:pPr>
      <w:r>
        <w:rPr>
          <w:b/>
          <w:bCs/>
        </w:rPr>
        <w:t xml:space="preserve">Mauchly’s Test of Sphericity</w:t>
      </w:r>
    </w:p>
    <w:p>
      <w:pPr>
        <w:pStyle w:val="FirstParagraph"/>
      </w:pPr>
      <w:r>
        <w:rPr>
          <w:b/>
          <w:bCs/>
        </w:rPr>
        <w:t xml:space="preserve">Part A: Levene’s test</w:t>
      </w:r>
    </w:p>
    <w:p>
      <w:pPr>
        <w:pStyle w:val="BodyText"/>
      </w:pPr>
      <w:r>
        <w:t xml:space="preserve">Fill in: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Time Point</w:t>
            </w:r>
          </w:p>
        </w:tc>
        <w:tc>
          <w:tcPr/>
          <w:p>
            <w:pPr>
              <w:pStyle w:val="Compact"/>
            </w:pPr>
            <w:r>
              <w:t xml:space="preserve">F</w:t>
            </w:r>
          </w:p>
        </w:tc>
        <w:tc>
          <w:tcPr/>
          <w:p>
            <w:pPr>
              <w:pStyle w:val="Compact"/>
            </w:pPr>
            <w:r>
              <w:t xml:space="preserve">p</w:t>
            </w:r>
          </w:p>
        </w:tc>
        <w:tc>
          <w:tcPr/>
          <w:p>
            <w:pPr>
              <w:pStyle w:val="Compact"/>
            </w:pPr>
            <w:r>
              <w:t xml:space="preserve">Assumption Met?</w:t>
            </w:r>
          </w:p>
        </w:tc>
      </w:tr>
      <w:tr>
        <w:tc>
          <w:tcPr/>
          <w:p>
            <w:pPr>
              <w:pStyle w:val="Compact"/>
            </w:pPr>
            <w:r>
              <w:t xml:space="preserve">Pre</w:t>
            </w:r>
          </w:p>
        </w:tc>
        <w:tc>
          <w:tcPr/>
          <w:p>
            <w:pPr>
              <w:pStyle w:val="Compact"/>
            </w:pPr>
          </w:p>
        </w:tc>
        <w:tc>
          <w:tcPr/>
          <w:p>
            <w:pPr>
              <w:pStyle w:val="Compact"/>
            </w:pPr>
          </w:p>
        </w:tc>
        <w:tc>
          <w:tcPr/>
          <w:p>
            <w:pPr>
              <w:pStyle w:val="Compact"/>
            </w:pPr>
          </w:p>
        </w:tc>
      </w:tr>
      <w:tr>
        <w:tc>
          <w:tcPr/>
          <w:p>
            <w:pPr>
              <w:pStyle w:val="Compact"/>
            </w:pPr>
            <w:r>
              <w:t xml:space="preserve">Mid</w:t>
            </w:r>
          </w:p>
        </w:tc>
        <w:tc>
          <w:tcPr/>
          <w:p>
            <w:pPr>
              <w:pStyle w:val="Compact"/>
            </w:pPr>
          </w:p>
        </w:tc>
        <w:tc>
          <w:tcPr/>
          <w:p>
            <w:pPr>
              <w:pStyle w:val="Compact"/>
            </w:pPr>
          </w:p>
        </w:tc>
        <w:tc>
          <w:tcPr/>
          <w:p>
            <w:pPr>
              <w:pStyle w:val="Compact"/>
            </w:pPr>
          </w:p>
        </w:tc>
      </w:tr>
      <w:tr>
        <w:tc>
          <w:tcPr/>
          <w:p>
            <w:pPr>
              <w:pStyle w:val="Compact"/>
            </w:pPr>
            <w:r>
              <w:t xml:space="preserve">Post</w:t>
            </w:r>
          </w:p>
        </w:tc>
        <w:tc>
          <w:tcPr/>
          <w:p>
            <w:pPr>
              <w:pStyle w:val="Compact"/>
            </w:pPr>
          </w:p>
        </w:tc>
        <w:tc>
          <w:tcPr/>
          <w:p>
            <w:pPr>
              <w:pStyle w:val="Compact"/>
            </w:pPr>
          </w:p>
        </w:tc>
        <w:tc>
          <w:tcPr/>
          <w:p>
            <w:pPr>
              <w:pStyle w:val="Compact"/>
            </w:pPr>
          </w:p>
        </w:tc>
      </w:tr>
    </w:tbl>
    <w:p>
      <w:pPr>
        <w:pStyle w:val="BodyText"/>
      </w:pPr>
      <w:r>
        <w:rPr>
          <w:b/>
          <w:bCs/>
        </w:rPr>
        <w:t xml:space="preserve">Part B: Mauchly’s test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w:t>
            </w:r>
          </w:p>
        </w:tc>
        <w:tc>
          <w:tcPr/>
          <w:p>
            <w:pPr>
              <w:pStyle w:val="Compact"/>
            </w:pPr>
            <w:r>
              <w:t xml:space="preserve">Approx. χ²</w:t>
            </w:r>
          </w:p>
        </w:tc>
        <w:tc>
          <w:tcPr/>
          <w:p>
            <w:pPr>
              <w:pStyle w:val="Compact"/>
            </w:pPr>
            <w:r>
              <w:t xml:space="preserve">df</w:t>
            </w:r>
          </w:p>
        </w:tc>
        <w:tc>
          <w:tcPr/>
          <w:p>
            <w:pPr>
              <w:pStyle w:val="Compact"/>
            </w:pPr>
            <w:r>
              <w:t xml:space="preserve">p</w:t>
            </w:r>
          </w:p>
        </w:tc>
      </w:tr>
      <w:tr>
        <w:tc>
          <w:tcPr/>
          <w:p>
            <w:pPr>
              <w:pStyle w:val="Compact"/>
            </w:pPr>
          </w:p>
        </w:tc>
        <w:tc>
          <w:tcPr/>
          <w:p>
            <w:pPr>
              <w:pStyle w:val="Compact"/>
            </w:pPr>
          </w:p>
        </w:tc>
        <w:tc>
          <w:tcPr/>
          <w:p>
            <w:pPr>
              <w:pStyle w:val="Compact"/>
            </w:pPr>
          </w:p>
        </w:tc>
        <w:tc>
          <w:tcPr/>
          <w:p>
            <w:pPr>
              <w:pStyle w:val="Compact"/>
            </w:pPr>
          </w:p>
        </w:tc>
      </w:tr>
    </w:tbl>
    <w:p>
      <w:pPr>
        <w:pStyle w:val="BodyText"/>
      </w:pPr>
      <w:r>
        <w:t xml:space="preserve">Then answer:</w:t>
      </w:r>
    </w:p>
    <w:p>
      <w:pPr>
        <w:pStyle w:val="Compact"/>
        <w:numPr>
          <w:ilvl w:val="0"/>
          <w:numId w:val="1018"/>
        </w:numPr>
      </w:pPr>
      <w:r>
        <w:t xml:space="preserve">Was sphericity violated?</w:t>
      </w:r>
    </w:p>
    <w:p>
      <w:pPr>
        <w:pStyle w:val="Compact"/>
        <w:numPr>
          <w:ilvl w:val="0"/>
          <w:numId w:val="1018"/>
        </w:numPr>
      </w:pPr>
      <w:r>
        <w:t xml:space="preserve">Which row should you use in</w:t>
      </w:r>
      <w:r>
        <w:t xml:space="preserve"> </w:t>
      </w:r>
      <w:r>
        <w:rPr>
          <w:b/>
          <w:bCs/>
        </w:rPr>
        <w:t xml:space="preserve">Tests of Within-Subjects Effects</w:t>
      </w:r>
      <w:r>
        <w:t xml:space="preserve">?</w:t>
      </w:r>
    </w:p>
    <w:p>
      <w:pPr>
        <w:pStyle w:val="FirstParagraph"/>
      </w:pPr>
      <w:r>
        <w:t xml:space="preserve">Use this rule:</w:t>
      </w:r>
    </w:p>
    <w:p>
      <w:pPr>
        <w:pStyle w:val="Compact"/>
        <w:numPr>
          <w:ilvl w:val="0"/>
          <w:numId w:val="1019"/>
        </w:numPr>
      </w:pPr>
      <w:r>
        <w:t xml:space="preserve">If</w:t>
      </w:r>
      <w:r>
        <w:t xml:space="preserve"> </w:t>
      </w:r>
      <w:r>
        <w:rPr>
          <w:b/>
          <w:bCs/>
        </w:rPr>
        <w:t xml:space="preserve">p &gt; .05</w:t>
      </w:r>
      <w:r>
        <w:t xml:space="preserve">, use</w:t>
      </w:r>
      <w:r>
        <w:t xml:space="preserve"> </w:t>
      </w:r>
      <w:r>
        <w:rPr>
          <w:b/>
          <w:bCs/>
        </w:rPr>
        <w:t xml:space="preserve">Sphericity Assumed</w:t>
      </w:r>
    </w:p>
    <w:p>
      <w:pPr>
        <w:pStyle w:val="Compact"/>
        <w:numPr>
          <w:ilvl w:val="0"/>
          <w:numId w:val="1019"/>
        </w:numPr>
      </w:pPr>
      <w:r>
        <w:t xml:space="preserve">If</w:t>
      </w:r>
      <w:r>
        <w:t xml:space="preserve"> </w:t>
      </w:r>
      <w:r>
        <w:rPr>
          <w:b/>
          <w:bCs/>
        </w:rPr>
        <w:t xml:space="preserve">p ≤ .05</w:t>
      </w:r>
      <w:r>
        <w:t xml:space="preserve">, use</w:t>
      </w:r>
      <w:r>
        <w:t xml:space="preserve"> </w:t>
      </w:r>
      <w:r>
        <w:rPr>
          <w:b/>
          <w:bCs/>
        </w:rPr>
        <w:t xml:space="preserve">Greenhouse-Geisser</w:t>
      </w:r>
    </w:p>
    <w:bookmarkEnd w:id="32"/>
    <w:bookmarkStart w:id="33" w:name="q2.4-main-anova-results-15-points"/>
    <w:p>
      <w:pPr>
        <w:pStyle w:val="Heading3"/>
      </w:pPr>
      <w:r>
        <w:t xml:space="preserve">Q2.4 — Main ANOVA Results (15 points)</w:t>
      </w:r>
    </w:p>
    <w:p>
      <w:pPr>
        <w:pStyle w:val="FirstParagraph"/>
      </w:pPr>
      <w:r>
        <w:t xml:space="preserve">Use:</w:t>
      </w:r>
    </w:p>
    <w:p>
      <w:pPr>
        <w:pStyle w:val="Compact"/>
        <w:numPr>
          <w:ilvl w:val="0"/>
          <w:numId w:val="1020"/>
        </w:numPr>
      </w:pPr>
      <w:r>
        <w:rPr>
          <w:b/>
          <w:bCs/>
        </w:rPr>
        <w:t xml:space="preserve">Tests of Within-Subjects Effects</w:t>
      </w:r>
      <w:r>
        <w:t xml:space="preserve"> </w:t>
      </w:r>
      <w:r>
        <w:t xml:space="preserve">for</w:t>
      </w:r>
      <w:r>
        <w:t xml:space="preserve"> </w:t>
      </w:r>
      <w:r>
        <w:rPr>
          <w:rStyle w:val="VerbatimChar"/>
        </w:rPr>
        <w:t xml:space="preserve">time</w:t>
      </w:r>
      <w:r>
        <w:t xml:space="preserve"> </w:t>
      </w:r>
      <w:r>
        <w:t xml:space="preserve">and</w:t>
      </w:r>
      <w:r>
        <w:t xml:space="preserve"> </w:t>
      </w:r>
      <w:r>
        <w:rPr>
          <w:rStyle w:val="VerbatimChar"/>
        </w:rPr>
        <w:t xml:space="preserve">time * group</w:t>
      </w:r>
    </w:p>
    <w:p>
      <w:pPr>
        <w:pStyle w:val="Compact"/>
        <w:numPr>
          <w:ilvl w:val="0"/>
          <w:numId w:val="1020"/>
        </w:numPr>
      </w:pPr>
      <w:r>
        <w:rPr>
          <w:b/>
          <w:bCs/>
        </w:rPr>
        <w:t xml:space="preserve">Tests of Between-Subjects Effects</w:t>
      </w:r>
      <w:r>
        <w:t xml:space="preserve"> </w:t>
      </w:r>
      <w:r>
        <w:t xml:space="preserve">for</w:t>
      </w:r>
      <w:r>
        <w:t xml:space="preserve"> </w:t>
      </w:r>
      <w:r>
        <w:rPr>
          <w:rStyle w:val="VerbatimChar"/>
        </w:rPr>
        <w:t xml:space="preserve">group</w:t>
      </w:r>
    </w:p>
    <w:p>
      <w:pPr>
        <w:pStyle w:val="FirstParagraph"/>
      </w:pPr>
      <w:r>
        <w:t xml:space="preserve">Fill in: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Effect</w:t>
            </w:r>
          </w:p>
        </w:tc>
        <w:tc>
          <w:tcPr/>
          <w:p>
            <w:pPr>
              <w:pStyle w:val="Compact"/>
            </w:pPr>
            <w:r>
              <w:t xml:space="preserve">F</w:t>
            </w:r>
          </w:p>
        </w:tc>
        <w:tc>
          <w:tcPr/>
          <w:p>
            <w:pPr>
              <w:pStyle w:val="Compact"/>
            </w:pPr>
            <w:r>
              <w:t xml:space="preserve">df</w:t>
            </w:r>
          </w:p>
        </w:tc>
        <w:tc>
          <w:tcPr/>
          <w:p>
            <w:pPr>
              <w:pStyle w:val="Compact"/>
            </w:pPr>
            <w:r>
              <w:t xml:space="preserve">p</w:t>
            </w:r>
          </w:p>
        </w:tc>
        <w:tc>
          <w:tcPr/>
          <w:p>
            <w:pPr>
              <w:pStyle w:val="Compact"/>
            </w:pPr>
            <w:r>
              <w:t xml:space="preserve">η²_p</w:t>
            </w:r>
          </w:p>
        </w:tc>
      </w:tr>
      <w:tr>
        <w:tc>
          <w:tcPr/>
          <w:p>
            <w:pPr>
              <w:pStyle w:val="Compact"/>
            </w:pPr>
            <w:r>
              <w:t xml:space="preserve">Group × Time</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Time</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Group</w:t>
            </w:r>
          </w:p>
        </w:tc>
        <w:tc>
          <w:tcPr/>
          <w:p>
            <w:pPr>
              <w:pStyle w:val="Compact"/>
            </w:pPr>
          </w:p>
        </w:tc>
        <w:tc>
          <w:tcPr/>
          <w:p>
            <w:pPr>
              <w:pStyle w:val="Compact"/>
            </w:pPr>
          </w:p>
        </w:tc>
        <w:tc>
          <w:tcPr/>
          <w:p>
            <w:pPr>
              <w:pStyle w:val="Compact"/>
            </w:pPr>
          </w:p>
        </w:tc>
        <w:tc>
          <w:tcPr/>
          <w:p>
            <w:pPr>
              <w:pStyle w:val="Compact"/>
            </w:pPr>
          </w:p>
        </w:tc>
      </w:tr>
    </w:tbl>
    <w:p>
      <w:pPr>
        <w:pStyle w:val="BodyText"/>
      </w:pPr>
      <w:r>
        <w:t xml:space="preserve">Then answer in a few sentences:</w:t>
      </w:r>
    </w:p>
    <w:p>
      <w:pPr>
        <w:pStyle w:val="Compact"/>
        <w:numPr>
          <w:ilvl w:val="0"/>
          <w:numId w:val="1021"/>
        </w:numPr>
      </w:pPr>
      <w:r>
        <w:t xml:space="preserve">Was the</w:t>
      </w:r>
      <w:r>
        <w:t xml:space="preserve"> </w:t>
      </w:r>
      <w:r>
        <w:rPr>
          <w:b/>
          <w:bCs/>
        </w:rPr>
        <w:t xml:space="preserve">Group × Time interaction</w:t>
      </w:r>
      <w:r>
        <w:t xml:space="preserve"> </w:t>
      </w:r>
      <w:r>
        <w:t xml:space="preserve">significant?</w:t>
      </w:r>
    </w:p>
    <w:p>
      <w:pPr>
        <w:pStyle w:val="Compact"/>
        <w:numPr>
          <w:ilvl w:val="0"/>
          <w:numId w:val="1021"/>
        </w:numPr>
      </w:pPr>
      <w:r>
        <w:t xml:space="preserve">What does that mean in plain language?</w:t>
      </w:r>
    </w:p>
    <w:p>
      <w:pPr>
        <w:pStyle w:val="Compact"/>
        <w:numPr>
          <w:ilvl w:val="0"/>
          <w:numId w:val="1021"/>
        </w:numPr>
      </w:pPr>
      <w:r>
        <w:t xml:space="preserve">Given the interaction, how should you interpret the main effects?</w:t>
      </w:r>
    </w:p>
    <w:bookmarkEnd w:id="33"/>
    <w:bookmarkStart w:id="36" w:name="q2.5-follow-up-simple-effects-10-points"/>
    <w:p>
      <w:pPr>
        <w:pStyle w:val="Heading3"/>
      </w:pPr>
      <w:r>
        <w:t xml:space="preserve">Q2.5 — Follow-Up Simple Effects (10 points)</w:t>
      </w:r>
    </w:p>
    <w:p>
      <w:pPr>
        <w:pStyle w:val="FirstParagraph"/>
      </w:pPr>
      <w:r>
        <w:t xml:space="preserve">Only complete this step</w:t>
      </w:r>
      <w:r>
        <w:t xml:space="preserve"> </w:t>
      </w:r>
      <w:r>
        <w:rPr>
          <w:b/>
          <w:bCs/>
        </w:rPr>
        <w:t xml:space="preserve">if the Group × Time interaction in Q2.4 is significant</w:t>
      </w:r>
      <w:r>
        <w:t xml:space="preserve">.</w:t>
      </w:r>
    </w:p>
    <w:p>
      <w:pPr>
        <w:pStyle w:val="BodyText"/>
      </w:pPr>
      <w:r>
        <w:t xml:space="preserve">Run a separate follow-up analysis to test the simple main effect of</w:t>
      </w:r>
      <w:r>
        <w:t xml:space="preserve"> </w:t>
      </w:r>
      <w:r>
        <w:rPr>
          <w:b/>
          <w:bCs/>
        </w:rPr>
        <w:t xml:space="preserve">Time within each group</w:t>
      </w:r>
      <w:r>
        <w:t xml:space="preserve">.</w:t>
      </w:r>
    </w:p>
    <w:p>
      <w:pPr>
        <w:pStyle w:val="BodyText"/>
      </w:pPr>
      <w:r>
        <w:rPr>
          <w:b/>
          <w:bCs/>
        </w:rPr>
        <w:t xml:space="preserve">Step 1 — Split the file by group</w:t>
      </w:r>
    </w:p>
    <w:p>
      <w:pPr>
        <w:pStyle w:val="Compact"/>
        <w:numPr>
          <w:ilvl w:val="0"/>
          <w:numId w:val="1022"/>
        </w:numPr>
      </w:pPr>
      <w:r>
        <w:t xml:space="preserve">Go to</w:t>
      </w:r>
      <w:r>
        <w:t xml:space="preserve"> </w:t>
      </w:r>
      <w:r>
        <w:rPr>
          <w:b/>
          <w:bCs/>
        </w:rPr>
        <w:t xml:space="preserve">Data → Split File</w:t>
      </w:r>
      <w:r>
        <w:t xml:space="preserve">.</w:t>
      </w:r>
    </w:p>
    <w:p>
      <w:pPr>
        <w:pStyle w:val="Compact"/>
        <w:numPr>
          <w:ilvl w:val="0"/>
          <w:numId w:val="1022"/>
        </w:numPr>
      </w:pPr>
      <w:r>
        <w:t xml:space="preserve">Select</w:t>
      </w:r>
      <w:r>
        <w:t xml:space="preserve"> </w:t>
      </w:r>
      <w:r>
        <w:rPr>
          <w:b/>
          <w:bCs/>
        </w:rPr>
        <w:t xml:space="preserve">Organize output by groups</w:t>
      </w:r>
      <w:r>
        <w:t xml:space="preserve">.</w:t>
      </w:r>
    </w:p>
    <w:p>
      <w:pPr>
        <w:pStyle w:val="Compact"/>
        <w:numPr>
          <w:ilvl w:val="0"/>
          <w:numId w:val="1022"/>
        </w:numPr>
      </w:pPr>
      <w:r>
        <w:t xml:space="preserve">Move</w:t>
      </w:r>
      <w:r>
        <w:t xml:space="preserve"> </w:t>
      </w:r>
      <w:r>
        <w:rPr>
          <w:rStyle w:val="VerbatimChar"/>
        </w:rPr>
        <w:t xml:space="preserve">group</w:t>
      </w:r>
      <w:r>
        <w:t xml:space="preserve"> </w:t>
      </w:r>
      <w:r>
        <w:t xml:space="preserve">into the grouping box.</w:t>
      </w:r>
    </w:p>
    <w:p>
      <w:pPr>
        <w:pStyle w:val="Compact"/>
        <w:numPr>
          <w:ilvl w:val="0"/>
          <w:numId w:val="1022"/>
        </w:numPr>
      </w:pPr>
      <w:r>
        <w:t xml:space="preserve">Click</w:t>
      </w:r>
      <w:r>
        <w:t xml:space="preserve"> </w:t>
      </w:r>
      <w:r>
        <w:rPr>
          <w:b/>
          <w:bCs/>
        </w:rPr>
        <w:t xml:space="preserve">OK</w:t>
      </w:r>
      <w:r>
        <w:t xml:space="preserve">.</w:t>
      </w:r>
    </w:p>
    <w:p>
      <w:pPr>
        <w:pStyle w:val="FirstParagraph"/>
      </w:pPr>
      <w:r>
        <w:rPr>
          <w:b/>
          <w:bCs/>
        </w:rPr>
        <w:t xml:space="preserve">Step 2 — Run a one-way repeated-measures ANOVA for Time</w:t>
      </w:r>
    </w:p>
    <w:p>
      <w:pPr>
        <w:pStyle w:val="Compact"/>
        <w:numPr>
          <w:ilvl w:val="0"/>
          <w:numId w:val="1023"/>
        </w:numPr>
      </w:pPr>
      <w:r>
        <w:t xml:space="preserve">Go to</w:t>
      </w:r>
      <w:r>
        <w:t xml:space="preserve"> </w:t>
      </w:r>
      <w:r>
        <w:rPr>
          <w:b/>
          <w:bCs/>
        </w:rPr>
        <w:t xml:space="preserve">Analyze → General Linear Model → Repeated Measures</w:t>
      </w:r>
      <w:r>
        <w:t xml:space="preserve"> </w:t>
      </w:r>
      <w:r>
        <w:t xml:space="preserve">and click</w:t>
      </w:r>
      <w:r>
        <w:t xml:space="preserve"> </w:t>
      </w:r>
      <w:r>
        <w:rPr>
          <w:b/>
          <w:bCs/>
        </w:rPr>
        <w:t xml:space="preserve">Reset</w:t>
      </w:r>
      <w:r>
        <w:t xml:space="preserve"> </w:t>
      </w:r>
      <w:r>
        <w:t xml:space="preserve">(DO NOT FORGET THIS STEP).</w:t>
      </w:r>
    </w:p>
    <w:p>
      <w:pPr>
        <w:pStyle w:val="Compact"/>
        <w:numPr>
          <w:ilvl w:val="0"/>
          <w:numId w:val="1023"/>
        </w:numPr>
      </w:pPr>
      <w:r>
        <w:t xml:space="preserve">Name the within-subjects factor</w:t>
      </w:r>
      <w:r>
        <w:t xml:space="preserve"> </w:t>
      </w:r>
      <w:r>
        <w:rPr>
          <w:rStyle w:val="VerbatimChar"/>
        </w:rPr>
        <w:t xml:space="preserve">time</w:t>
      </w:r>
      <w:r>
        <w:t xml:space="preserve">.</w:t>
      </w:r>
    </w:p>
    <w:p>
      <w:pPr>
        <w:pStyle w:val="Compact"/>
        <w:numPr>
          <w:ilvl w:val="0"/>
          <w:numId w:val="1023"/>
        </w:numPr>
      </w:pPr>
      <w:r>
        <w:t xml:space="preserve">Set the number of levels to</w:t>
      </w:r>
      <w:r>
        <w:t xml:space="preserve"> </w:t>
      </w:r>
      <w:r>
        <w:rPr>
          <w:rStyle w:val="VerbatimChar"/>
        </w:rPr>
        <w:t xml:space="preserve">3</w:t>
      </w:r>
      <w:r>
        <w:t xml:space="preserve">.</w:t>
      </w:r>
    </w:p>
    <w:p>
      <w:pPr>
        <w:pStyle w:val="Compact"/>
        <w:numPr>
          <w:ilvl w:val="0"/>
          <w:numId w:val="1023"/>
        </w:numPr>
      </w:pPr>
      <w:r>
        <w:t xml:space="preserve">Click</w:t>
      </w:r>
      <w:r>
        <w:t xml:space="preserve"> </w:t>
      </w:r>
      <w:r>
        <w:rPr>
          <w:b/>
          <w:bCs/>
        </w:rPr>
        <w:t xml:space="preserve">Add</w:t>
      </w:r>
      <w:r>
        <w:t xml:space="preserve">, then</w:t>
      </w:r>
      <w:r>
        <w:t xml:space="preserve"> </w:t>
      </w:r>
      <w:r>
        <w:rPr>
          <w:b/>
          <w:bCs/>
        </w:rPr>
        <w:t xml:space="preserve">Define</w:t>
      </w:r>
      <w:r>
        <w:t xml:space="preserve">.</w:t>
      </w:r>
    </w:p>
    <w:p>
      <w:pPr>
        <w:pStyle w:val="Compact"/>
        <w:numPr>
          <w:ilvl w:val="0"/>
          <w:numId w:val="1023"/>
        </w:numPr>
      </w:pPr>
      <w:r>
        <w:t xml:space="preserve">Assign:</w:t>
      </w:r>
    </w:p>
    <w:p>
      <w:pPr>
        <w:pStyle w:val="Compact"/>
        <w:numPr>
          <w:ilvl w:val="1"/>
          <w:numId w:val="1024"/>
        </w:numPr>
      </w:pPr>
      <w:r>
        <w:rPr>
          <w:rStyle w:val="VerbatimChar"/>
        </w:rPr>
        <w:t xml:space="preserve">strength_pre</w:t>
      </w:r>
      <w:r>
        <w:t xml:space="preserve"> </w:t>
      </w:r>
      <w:r>
        <w:t xml:space="preserve">to time 1</w:t>
      </w:r>
    </w:p>
    <w:p>
      <w:pPr>
        <w:pStyle w:val="Compact"/>
        <w:numPr>
          <w:ilvl w:val="1"/>
          <w:numId w:val="1024"/>
        </w:numPr>
      </w:pPr>
      <w:r>
        <w:rPr>
          <w:rStyle w:val="VerbatimChar"/>
        </w:rPr>
        <w:t xml:space="preserve">strength_mid</w:t>
      </w:r>
      <w:r>
        <w:t xml:space="preserve"> </w:t>
      </w:r>
      <w:r>
        <w:t xml:space="preserve">to time 2</w:t>
      </w:r>
    </w:p>
    <w:p>
      <w:pPr>
        <w:pStyle w:val="Compact"/>
        <w:numPr>
          <w:ilvl w:val="1"/>
          <w:numId w:val="1024"/>
        </w:numPr>
      </w:pPr>
      <w:r>
        <w:rPr>
          <w:rStyle w:val="VerbatimChar"/>
        </w:rPr>
        <w:t xml:space="preserve">strength_post</w:t>
      </w:r>
      <w:r>
        <w:t xml:space="preserve"> </w:t>
      </w:r>
      <w:r>
        <w:t xml:space="preserve">to time 3</w:t>
      </w:r>
    </w:p>
    <w:p>
      <w:pPr>
        <w:pStyle w:val="Compact"/>
        <w:numPr>
          <w:ilvl w:val="0"/>
          <w:numId w:val="1023"/>
        </w:numPr>
      </w:pPr>
      <w:r>
        <w:t xml:space="preserve">Leave</w:t>
      </w:r>
      <w:r>
        <w:t xml:space="preserve"> </w:t>
      </w:r>
      <w:r>
        <w:rPr>
          <w:b/>
          <w:bCs/>
        </w:rPr>
        <w:t xml:space="preserve">Between-Subjects Factor(s)</w:t>
      </w:r>
      <w:r>
        <w:t xml:space="preserve"> </w:t>
      </w:r>
      <w:r>
        <w:t xml:space="preserve">empty. Because the file is split by</w:t>
      </w:r>
      <w:r>
        <w:t xml:space="preserve"> </w:t>
      </w:r>
      <w:r>
        <w:rPr>
          <w:rStyle w:val="VerbatimChar"/>
        </w:rPr>
        <w:t xml:space="preserve">group</w:t>
      </w:r>
      <w:r>
        <w:t xml:space="preserve">, SPSS will run the same repeated-measures ANOVA separately for the Training group and the Control group.</w:t>
      </w:r>
    </w:p>
    <w:p>
      <w:pPr>
        <w:pStyle w:val="Compact"/>
        <w:numPr>
          <w:ilvl w:val="0"/>
          <w:numId w:val="1023"/>
        </w:numPr>
      </w:pPr>
      <w:r>
        <w:t xml:space="preserve">In</w:t>
      </w:r>
      <w:r>
        <w:t xml:space="preserve"> </w:t>
      </w:r>
      <w:r>
        <w:rPr>
          <w:b/>
          <w:bCs/>
        </w:rPr>
        <w:t xml:space="preserve">EM Means</w:t>
      </w:r>
      <w:r>
        <w:t xml:space="preserve">:</w:t>
      </w:r>
    </w:p>
    <w:p>
      <w:pPr>
        <w:pStyle w:val="Compact"/>
        <w:numPr>
          <w:ilvl w:val="1"/>
          <w:numId w:val="1025"/>
        </w:numPr>
      </w:pPr>
      <w:r>
        <w:t xml:space="preserve">Move</w:t>
      </w:r>
      <w:r>
        <w:t xml:space="preserve"> </w:t>
      </w:r>
      <w:r>
        <w:rPr>
          <w:rStyle w:val="VerbatimChar"/>
        </w:rPr>
        <w:t xml:space="preserve">time</w:t>
      </w:r>
      <w:r>
        <w:t xml:space="preserve"> </w:t>
      </w:r>
      <w:r>
        <w:t xml:space="preserve">into</w:t>
      </w:r>
      <w:r>
        <w:t xml:space="preserve"> </w:t>
      </w:r>
      <w:r>
        <w:rPr>
          <w:b/>
          <w:bCs/>
        </w:rPr>
        <w:t xml:space="preserve">Display Means for</w:t>
      </w:r>
    </w:p>
    <w:p>
      <w:pPr>
        <w:pStyle w:val="Compact"/>
        <w:numPr>
          <w:ilvl w:val="1"/>
          <w:numId w:val="1025"/>
        </w:numPr>
      </w:pPr>
      <w:r>
        <w:t xml:space="preserve">Check</w:t>
      </w:r>
      <w:r>
        <w:t xml:space="preserve"> </w:t>
      </w:r>
      <w:r>
        <w:rPr>
          <w:b/>
          <w:bCs/>
        </w:rPr>
        <w:t xml:space="preserve">Compare main effects</w:t>
      </w:r>
    </w:p>
    <w:p>
      <w:pPr>
        <w:pStyle w:val="Compact"/>
        <w:numPr>
          <w:ilvl w:val="1"/>
          <w:numId w:val="1025"/>
        </w:numPr>
      </w:pPr>
      <w:r>
        <w:t xml:space="preserve">Use</w:t>
      </w:r>
      <w:r>
        <w:t xml:space="preserve"> </w:t>
      </w:r>
      <w:r>
        <w:rPr>
          <w:b/>
          <w:bCs/>
        </w:rPr>
        <w:t xml:space="preserve">Bonferroni</w:t>
      </w:r>
    </w:p>
    <w:p>
      <w:pPr>
        <w:pStyle w:val="Compact"/>
        <w:numPr>
          <w:ilvl w:val="0"/>
          <w:numId w:val="1023"/>
        </w:numPr>
      </w:pPr>
      <w:r>
        <w:t xml:space="preserve">In</w:t>
      </w:r>
      <w:r>
        <w:t xml:space="preserve"> </w:t>
      </w:r>
      <w:r>
        <w:rPr>
          <w:b/>
          <w:bCs/>
        </w:rPr>
        <w:t xml:space="preserve">Options</w:t>
      </w:r>
      <w:r>
        <w:t xml:space="preserve">:</w:t>
      </w:r>
    </w:p>
    <w:p>
      <w:pPr>
        <w:pStyle w:val="Compact"/>
        <w:numPr>
          <w:ilvl w:val="1"/>
          <w:numId w:val="1026"/>
        </w:numPr>
      </w:pPr>
      <w:r>
        <w:t xml:space="preserve">Check</w:t>
      </w:r>
      <w:r>
        <w:t xml:space="preserve"> </w:t>
      </w:r>
      <w:r>
        <w:rPr>
          <w:b/>
          <w:bCs/>
        </w:rPr>
        <w:t xml:space="preserve">Descriptive statistics</w:t>
      </w:r>
    </w:p>
    <w:p>
      <w:pPr>
        <w:pStyle w:val="Compact"/>
        <w:numPr>
          <w:ilvl w:val="1"/>
          <w:numId w:val="1026"/>
        </w:numPr>
      </w:pPr>
      <w:r>
        <w:t xml:space="preserve">Check</w:t>
      </w:r>
      <w:r>
        <w:t xml:space="preserve"> </w:t>
      </w:r>
      <w:r>
        <w:rPr>
          <w:b/>
          <w:bCs/>
        </w:rPr>
        <w:t xml:space="preserve">Estimates of effect size</w:t>
      </w:r>
    </w:p>
    <w:p>
      <w:pPr>
        <w:pStyle w:val="Compact"/>
        <w:numPr>
          <w:ilvl w:val="0"/>
          <w:numId w:val="1023"/>
        </w:numPr>
      </w:pPr>
      <w:r>
        <w:t xml:space="preserve">Click</w:t>
      </w:r>
      <w:r>
        <w:t xml:space="preserve"> </w:t>
      </w:r>
      <w:r>
        <w:rPr>
          <w:b/>
          <w:bCs/>
        </w:rPr>
        <w:t xml:space="preserve">OK</w:t>
      </w:r>
      <w:r>
        <w:t xml:space="preserve">.</w:t>
      </w:r>
    </w:p>
    <w:p>
      <w:pPr>
        <w:pStyle w:val="FirstParagraph"/>
      </w:pPr>
      <w:r>
        <w:rPr>
          <w:b/>
          <w:bCs/>
        </w:rPr>
        <w:t xml:space="preserve">Step 3 — Turn Split File off when finished</w:t>
      </w:r>
    </w:p>
    <w:p>
      <w:pPr>
        <w:pStyle w:val="Compact"/>
        <w:numPr>
          <w:ilvl w:val="0"/>
          <w:numId w:val="1027"/>
        </w:numPr>
      </w:pPr>
      <w:r>
        <w:t xml:space="preserve">Go to</w:t>
      </w:r>
      <w:r>
        <w:t xml:space="preserve"> </w:t>
      </w:r>
      <w:r>
        <w:rPr>
          <w:b/>
          <w:bCs/>
        </w:rPr>
        <w:t xml:space="preserve">Data → Split File</w:t>
      </w:r>
      <w:r>
        <w:t xml:space="preserve">.</w:t>
      </w:r>
    </w:p>
    <w:p>
      <w:pPr>
        <w:pStyle w:val="Compact"/>
        <w:numPr>
          <w:ilvl w:val="0"/>
          <w:numId w:val="1027"/>
        </w:numPr>
      </w:pPr>
      <w:r>
        <w:t xml:space="preserve">Select</w:t>
      </w:r>
      <w:r>
        <w:t xml:space="preserve"> </w:t>
      </w:r>
      <w:r>
        <w:rPr>
          <w:b/>
          <w:bCs/>
        </w:rPr>
        <w:t xml:space="preserve">Analyze all cases, do not create groups</w:t>
      </w:r>
      <w:r>
        <w:t xml:space="preserve">.</w:t>
      </w:r>
    </w:p>
    <w:p>
      <w:pPr>
        <w:pStyle w:val="Compact"/>
        <w:numPr>
          <w:ilvl w:val="0"/>
          <w:numId w:val="1027"/>
        </w:numPr>
      </w:pPr>
      <w:r>
        <w:t xml:space="preserve">Click</w:t>
      </w:r>
      <w:r>
        <w:t xml:space="preserve"> </w:t>
      </w:r>
      <w:r>
        <w:rPr>
          <w:b/>
          <w:bCs/>
        </w:rPr>
        <w:t xml:space="preserve">OK</w:t>
      </w:r>
      <w:r>
        <w:t xml:space="preserve">.</w:t>
      </w:r>
    </w:p>
    <w:p>
      <w:pPr>
        <w:pStyle w:val="FirstParagraph"/>
      </w:pPr>
      <w:r>
        <w:t xml:space="preserve">Use:</w:t>
      </w:r>
    </w:p>
    <w:p>
      <w:pPr>
        <w:pStyle w:val="Compact"/>
        <w:numPr>
          <w:ilvl w:val="0"/>
          <w:numId w:val="1028"/>
        </w:numPr>
      </w:pPr>
      <w:r>
        <w:t xml:space="preserve">the</w:t>
      </w:r>
      <w:r>
        <w:t xml:space="preserve"> </w:t>
      </w:r>
      <w:r>
        <w:rPr>
          <w:b/>
          <w:bCs/>
        </w:rPr>
        <w:t xml:space="preserve">Tests of Within-Subjects Effects</w:t>
      </w:r>
      <w:r>
        <w:t xml:space="preserve"> </w:t>
      </w:r>
      <w:r>
        <w:t xml:space="preserve">table inside each split-file output section for the simple main effect of Time within that group</w:t>
      </w:r>
    </w:p>
    <w:p>
      <w:pPr>
        <w:pStyle w:val="Compact"/>
        <w:numPr>
          <w:ilvl w:val="0"/>
          <w:numId w:val="1028"/>
        </w:numPr>
      </w:pPr>
      <w:r>
        <w:t xml:space="preserve">the</w:t>
      </w:r>
      <w:r>
        <w:t xml:space="preserve"> </w:t>
      </w:r>
      <w:r>
        <w:rPr>
          <w:b/>
          <w:bCs/>
        </w:rPr>
        <w:t xml:space="preserve">Pairwise Comparisons</w:t>
      </w:r>
      <w:r>
        <w:t xml:space="preserve"> </w:t>
      </w:r>
      <w:r>
        <w:t xml:space="preserve">table for the Training-group follow-up comparisons</w:t>
      </w:r>
    </w:p>
    <w:p>
      <w:pPr>
        <w:pStyle w:val="FirstParagraph"/>
      </w:pPr>
      <w:r>
        <w:t xml:space="preserve">SPSS will not give one combined table with both groups. Instead, the output should be organized into separate sections, one for</w:t>
      </w:r>
      <w:r>
        <w:t xml:space="preserve"> </w:t>
      </w:r>
      <w:r>
        <w:rPr>
          <w:b/>
          <w:bCs/>
        </w:rPr>
        <w:t xml:space="preserve">Training</w:t>
      </w:r>
      <w:r>
        <w:t xml:space="preserve"> </w:t>
      </w:r>
      <w:r>
        <w:t xml:space="preserve">and one for</w:t>
      </w:r>
      <w:r>
        <w:t xml:space="preserve"> </w:t>
      </w:r>
      <w:r>
        <w:rPr>
          <w:b/>
          <w:bCs/>
        </w:rPr>
        <w:t xml:space="preserve">Control</w:t>
      </w:r>
      <w:r>
        <w:t xml:space="preserve">. In each group section, use the</w:t>
      </w:r>
      <w:r>
        <w:t xml:space="preserve"> </w:t>
      </w:r>
      <w:r>
        <w:rPr>
          <w:rStyle w:val="VerbatimChar"/>
        </w:rPr>
        <w:t xml:space="preserve">time</w:t>
      </w:r>
      <w:r>
        <w:t xml:space="preserve"> </w:t>
      </w:r>
      <w:r>
        <w:t xml:space="preserve">row from</w:t>
      </w:r>
      <w:r>
        <w:t xml:space="preserve"> </w:t>
      </w:r>
      <w:r>
        <w:rPr>
          <w:b/>
          <w:bCs/>
        </w:rPr>
        <w:t xml:space="preserve">Tests of Within-Subjects Effects</w:t>
      </w:r>
      <w:r>
        <w:t xml:space="preserve">. Use the same sphericity rule as before:</w:t>
      </w:r>
    </w:p>
    <w:p>
      <w:pPr>
        <w:pStyle w:val="Compact"/>
        <w:numPr>
          <w:ilvl w:val="0"/>
          <w:numId w:val="1029"/>
        </w:numPr>
      </w:pPr>
      <w:r>
        <w:t xml:space="preserve">If that group’s Mauchly’s test has</w:t>
      </w:r>
      <w:r>
        <w:t xml:space="preserve"> </w:t>
      </w:r>
      <w:r>
        <w:rPr>
          <w:b/>
          <w:bCs/>
        </w:rPr>
        <w:t xml:space="preserve">p &gt; .05</w:t>
      </w:r>
      <w:r>
        <w:t xml:space="preserve">, use the</w:t>
      </w:r>
      <w:r>
        <w:t xml:space="preserve"> </w:t>
      </w:r>
      <w:r>
        <w:rPr>
          <w:b/>
          <w:bCs/>
        </w:rPr>
        <w:t xml:space="preserve">Sphericity Assumed</w:t>
      </w:r>
      <w:r>
        <w:t xml:space="preserve"> </w:t>
      </w:r>
      <w:r>
        <w:t xml:space="preserve">row.</w:t>
      </w:r>
    </w:p>
    <w:p>
      <w:pPr>
        <w:pStyle w:val="Compact"/>
        <w:numPr>
          <w:ilvl w:val="0"/>
          <w:numId w:val="1029"/>
        </w:numPr>
      </w:pPr>
      <w:r>
        <w:t xml:space="preserve">If that group’s Mauchly’s test has</w:t>
      </w:r>
      <w:r>
        <w:t xml:space="preserve"> </w:t>
      </w:r>
      <w:r>
        <w:rPr>
          <w:b/>
          <w:bCs/>
        </w:rPr>
        <w:t xml:space="preserve">p ≤ .05</w:t>
      </w:r>
      <w:r>
        <w:t xml:space="preserve">, use the</w:t>
      </w:r>
      <w:r>
        <w:t xml:space="preserve"> </w:t>
      </w:r>
      <w:r>
        <w:rPr>
          <w:b/>
          <w:bCs/>
        </w:rPr>
        <w:t xml:space="preserve">Greenhouse-Geisser</w:t>
      </w:r>
      <w:r>
        <w:t xml:space="preserve"> </w:t>
      </w:r>
      <w:r>
        <w:t xml:space="preserve">row.</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34" name="Picture"/>
                  <a:graphic>
                    <a:graphicData uri="http://schemas.openxmlformats.org/drawingml/2006/picture">
                      <pic:pic>
                        <pic:nvPicPr>
                          <pic:cNvPr descr="/Applications/quarto/share/formats/docx/warning.png" id="35"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If you see a</w:t>
            </w:r>
            <w:r>
              <w:t xml:space="preserve"> </w:t>
            </w:r>
            <w:r>
              <w:rPr>
                <w:b/>
                <w:bCs/>
              </w:rPr>
              <w:t xml:space="preserve">Univariate Tests</w:t>
            </w:r>
            <w:r>
              <w:t xml:space="preserve"> </w:t>
            </w:r>
            <w:r>
              <w:t xml:space="preserve">table that says</w:t>
            </w:r>
            <w:r>
              <w:t xml:space="preserve"> </w:t>
            </w:r>
            <w:r>
              <w:t xml:space="preserve">“The F tests the effect of group”</w:t>
            </w:r>
            <w:r>
              <w:t xml:space="preserve"> </w:t>
            </w:r>
            <w:r>
              <w:t xml:space="preserve">or shows</w:t>
            </w:r>
            <w:r>
              <w:t xml:space="preserve"> </w:t>
            </w:r>
            <w:r>
              <w:rPr>
                <w:rStyle w:val="VerbatimChar"/>
              </w:rPr>
              <w:t xml:space="preserve">df = 1, 58</w:t>
            </w:r>
            <w:r>
              <w:t xml:space="preserve">, that is not the Q2.5 follow-up test. That table is testing the overall Group effect from the original mixed ANOVA. Return to</w:t>
            </w:r>
            <w:r>
              <w:t xml:space="preserve"> </w:t>
            </w:r>
            <w:r>
              <w:rPr>
                <w:b/>
                <w:bCs/>
              </w:rPr>
              <w:t xml:space="preserve">Data → Split File</w:t>
            </w:r>
            <w:r>
              <w:t xml:space="preserve">, make sure the file is split by</w:t>
            </w:r>
            <w:r>
              <w:t xml:space="preserve"> </w:t>
            </w:r>
            <w:r>
              <w:rPr>
                <w:rStyle w:val="VerbatimChar"/>
              </w:rPr>
              <w:t xml:space="preserve">group</w:t>
            </w:r>
            <w:r>
              <w:t xml:space="preserve">, click</w:t>
            </w:r>
            <w:r>
              <w:t xml:space="preserve"> </w:t>
            </w:r>
            <w:r>
              <w:rPr>
                <w:b/>
                <w:bCs/>
              </w:rPr>
              <w:t xml:space="preserve">Reset</w:t>
            </w:r>
            <w:r>
              <w:t xml:space="preserve"> </w:t>
            </w:r>
            <w:r>
              <w:t xml:space="preserve">in Repeated Measures, and leave</w:t>
            </w:r>
            <w:r>
              <w:t xml:space="preserve"> </w:t>
            </w:r>
            <w:r>
              <w:rPr>
                <w:b/>
                <w:bCs/>
              </w:rPr>
              <w:t xml:space="preserve">Between-Subjects Factor(s)</w:t>
            </w:r>
            <w:r>
              <w:t xml:space="preserve"> </w:t>
            </w:r>
            <w:r>
              <w:t xml:space="preserve">empty.</w:t>
            </w:r>
          </w:p>
          <w:p/>
        </w:tc>
      </w:tr>
    </w:tbl>
    <w:p>
      <w:pPr>
        <w:pStyle w:val="BodyText"/>
      </w:pPr>
      <w:r>
        <w:t xml:space="preserve">Report the simple main effect of</w:t>
      </w:r>
      <w:r>
        <w:t xml:space="preserve"> </w:t>
      </w:r>
      <w:r>
        <w:rPr>
          <w:b/>
          <w:bCs/>
        </w:rPr>
        <w:t xml:space="preserve">Time</w:t>
      </w:r>
      <w:r>
        <w:t xml:space="preserve"> </w:t>
      </w:r>
      <w:r>
        <w:t xml:space="preserve">within each group:</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Group</w:t>
            </w:r>
          </w:p>
        </w:tc>
        <w:tc>
          <w:tcPr/>
          <w:p>
            <w:pPr>
              <w:pStyle w:val="Compact"/>
            </w:pPr>
            <w:r>
              <w:t xml:space="preserve">F</w:t>
            </w:r>
          </w:p>
        </w:tc>
        <w:tc>
          <w:tcPr/>
          <w:p>
            <w:pPr>
              <w:pStyle w:val="Compact"/>
            </w:pPr>
            <w:r>
              <w:t xml:space="preserve">df</w:t>
            </w:r>
          </w:p>
        </w:tc>
        <w:tc>
          <w:tcPr/>
          <w:p>
            <w:pPr>
              <w:pStyle w:val="Compact"/>
            </w:pPr>
            <w:r>
              <w:t xml:space="preserve">p</w:t>
            </w:r>
          </w:p>
        </w:tc>
        <w:tc>
          <w:tcPr/>
          <w:p>
            <w:pPr>
              <w:pStyle w:val="Compact"/>
            </w:pPr>
            <w:r>
              <w:t xml:space="preserve">η²_p</w:t>
            </w:r>
          </w:p>
        </w:tc>
      </w:tr>
      <w:tr>
        <w:tc>
          <w:tcPr/>
          <w:p>
            <w:pPr>
              <w:pStyle w:val="Compact"/>
            </w:pPr>
            <w:r>
              <w:t xml:space="preserve">Training</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Control</w:t>
            </w:r>
          </w:p>
        </w:tc>
        <w:tc>
          <w:tcPr/>
          <w:p>
            <w:pPr>
              <w:pStyle w:val="Compact"/>
            </w:pPr>
          </w:p>
        </w:tc>
        <w:tc>
          <w:tcPr/>
          <w:p>
            <w:pPr>
              <w:pStyle w:val="Compact"/>
            </w:pPr>
          </w:p>
        </w:tc>
        <w:tc>
          <w:tcPr/>
          <w:p>
            <w:pPr>
              <w:pStyle w:val="Compact"/>
            </w:pPr>
          </w:p>
        </w:tc>
        <w:tc>
          <w:tcPr/>
          <w:p>
            <w:pPr>
              <w:pStyle w:val="Compact"/>
            </w:pPr>
          </w:p>
        </w:tc>
      </w:tr>
    </w:tbl>
    <w:p>
      <w:pPr>
        <w:pStyle w:val="BodyText"/>
      </w:pPr>
      <w:r>
        <w:t xml:space="preserve">For the</w:t>
      </w:r>
      <w:r>
        <w:t xml:space="preserve"> </w:t>
      </w:r>
      <w:r>
        <w:rPr>
          <w:b/>
          <w:bCs/>
        </w:rPr>
        <w:t xml:space="preserve">Training</w:t>
      </w:r>
      <w:r>
        <w:t xml:space="preserve"> </w:t>
      </w:r>
      <w:r>
        <w:t xml:space="preserve">group, report the Bonferroni pairwise comparisons: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Comparison</w:t>
            </w:r>
          </w:p>
        </w:tc>
        <w:tc>
          <w:tcPr/>
          <w:p>
            <w:pPr>
              <w:pStyle w:val="Compact"/>
            </w:pPr>
            <w:r>
              <w:t xml:space="preserve">Mean Difference</w:t>
            </w:r>
          </w:p>
        </w:tc>
        <w:tc>
          <w:tcPr/>
          <w:p>
            <w:pPr>
              <w:pStyle w:val="Compact"/>
            </w:pPr>
            <w:r>
              <w:t xml:space="preserve">p</w:t>
            </w:r>
          </w:p>
        </w:tc>
      </w:tr>
      <w:tr>
        <w:tc>
          <w:tcPr/>
          <w:p>
            <w:pPr>
              <w:pStyle w:val="Compact"/>
            </w:pPr>
            <w:r>
              <w:t xml:space="preserve">Pre vs. Mid</w:t>
            </w:r>
          </w:p>
        </w:tc>
        <w:tc>
          <w:tcPr/>
          <w:p>
            <w:pPr>
              <w:pStyle w:val="Compact"/>
            </w:pPr>
          </w:p>
        </w:tc>
        <w:tc>
          <w:tcPr/>
          <w:p>
            <w:pPr>
              <w:pStyle w:val="Compact"/>
            </w:pPr>
          </w:p>
        </w:tc>
      </w:tr>
      <w:tr>
        <w:tc>
          <w:tcPr/>
          <w:p>
            <w:pPr>
              <w:pStyle w:val="Compact"/>
            </w:pPr>
            <w:r>
              <w:t xml:space="preserve">Pre vs. Post</w:t>
            </w:r>
          </w:p>
        </w:tc>
        <w:tc>
          <w:tcPr/>
          <w:p>
            <w:pPr>
              <w:pStyle w:val="Compact"/>
            </w:pPr>
          </w:p>
        </w:tc>
        <w:tc>
          <w:tcPr/>
          <w:p>
            <w:pPr>
              <w:pStyle w:val="Compact"/>
            </w:pPr>
          </w:p>
        </w:tc>
      </w:tr>
      <w:tr>
        <w:tc>
          <w:tcPr/>
          <w:p>
            <w:pPr>
              <w:pStyle w:val="Compact"/>
            </w:pPr>
            <w:r>
              <w:t xml:space="preserve">Mid vs. Post</w:t>
            </w:r>
          </w:p>
        </w:tc>
        <w:tc>
          <w:tcPr/>
          <w:p>
            <w:pPr>
              <w:pStyle w:val="Compact"/>
            </w:pPr>
          </w:p>
        </w:tc>
        <w:tc>
          <w:tcPr/>
          <w:p>
            <w:pPr>
              <w:pStyle w:val="Compact"/>
            </w:pPr>
          </w:p>
        </w:tc>
      </w:tr>
    </w:tbl>
    <w:p>
      <w:pPr>
        <w:pStyle w:val="BodyText"/>
      </w:pPr>
      <w:r>
        <w:t xml:space="preserve">In 2-3 sentences, explain what these follow-up results tell you.</w:t>
      </w:r>
    </w:p>
    <w:p>
      <w:r>
        <w:pict>
          <v:rect style="width:0;height:1.5pt" o:hralign="center" o:hrstd="t" o:hr="t"/>
        </w:pict>
      </w:r>
    </w:p>
    <w:bookmarkEnd w:id="36"/>
    <w:bookmarkEnd w:id="37"/>
    <w:bookmarkStart w:id="39" w:name="sec-s3"/>
    <w:p>
      <w:pPr>
        <w:pStyle w:val="Heading2"/>
      </w:pPr>
      <w:r>
        <w:t xml:space="preserve">Section 3: APA Results Paragraph (25 points)</w:t>
      </w:r>
    </w:p>
    <w:bookmarkStart w:id="38" w:name="X6b73bdbedbff5212bb96ba53dfe1dd2f96b1ceb"/>
    <w:p>
      <w:pPr>
        <w:pStyle w:val="Heading3"/>
      </w:pPr>
      <w:r>
        <w:t xml:space="preserve">Q3.1 — Write the Results Paragraph (25 points)</w:t>
      </w:r>
    </w:p>
    <w:p>
      <w:pPr>
        <w:pStyle w:val="FirstParagraph"/>
      </w:pPr>
      <w:r>
        <w:t xml:space="preserve">Write one clear APA-style paragraph that includes:</w:t>
      </w:r>
    </w:p>
    <w:p>
      <w:pPr>
        <w:pStyle w:val="Compact"/>
        <w:numPr>
          <w:ilvl w:val="0"/>
          <w:numId w:val="1030"/>
        </w:numPr>
      </w:pPr>
      <w:r>
        <w:t xml:space="preserve">The design:</w:t>
      </w:r>
      <w:r>
        <w:t xml:space="preserve"> </w:t>
      </w:r>
      <w:r>
        <w:rPr>
          <w:b/>
          <w:bCs/>
        </w:rPr>
        <w:t xml:space="preserve">2 × 3 mixed factorial ANOVA</w:t>
      </w:r>
    </w:p>
    <w:p>
      <w:pPr>
        <w:pStyle w:val="Compact"/>
        <w:numPr>
          <w:ilvl w:val="0"/>
          <w:numId w:val="1030"/>
        </w:numPr>
      </w:pPr>
      <w:r>
        <w:t xml:space="preserve">The assumption check for sphericity and which row you used</w:t>
      </w:r>
    </w:p>
    <w:p>
      <w:pPr>
        <w:pStyle w:val="Compact"/>
        <w:numPr>
          <w:ilvl w:val="0"/>
          <w:numId w:val="1030"/>
        </w:numPr>
      </w:pPr>
      <w:r>
        <w:t xml:space="preserve">The</w:t>
      </w:r>
      <w:r>
        <w:t xml:space="preserve"> </w:t>
      </w:r>
      <w:r>
        <w:rPr>
          <w:b/>
          <w:bCs/>
        </w:rPr>
        <w:t xml:space="preserve">Group × Time interaction</w:t>
      </w:r>
    </w:p>
    <w:p>
      <w:pPr>
        <w:pStyle w:val="Compact"/>
        <w:numPr>
          <w:ilvl w:val="0"/>
          <w:numId w:val="1030"/>
        </w:numPr>
      </w:pPr>
      <w:r>
        <w:t xml:space="preserve">The main effects of</w:t>
      </w:r>
      <w:r>
        <w:t xml:space="preserve"> </w:t>
      </w:r>
      <w:r>
        <w:rPr>
          <w:b/>
          <w:bCs/>
        </w:rPr>
        <w:t xml:space="preserve">Time</w:t>
      </w:r>
      <w:r>
        <w:t xml:space="preserve"> </w:t>
      </w:r>
      <w:r>
        <w:t xml:space="preserve">and</w:t>
      </w:r>
      <w:r>
        <w:t xml:space="preserve"> </w:t>
      </w:r>
      <w:r>
        <w:rPr>
          <w:b/>
          <w:bCs/>
        </w:rPr>
        <w:t xml:space="preserve">Group</w:t>
      </w:r>
    </w:p>
    <w:p>
      <w:pPr>
        <w:pStyle w:val="Compact"/>
        <w:numPr>
          <w:ilvl w:val="0"/>
          <w:numId w:val="1030"/>
        </w:numPr>
      </w:pPr>
      <w:r>
        <w:t xml:space="preserve">The simple main effects of</w:t>
      </w:r>
      <w:r>
        <w:t xml:space="preserve"> </w:t>
      </w:r>
      <w:r>
        <w:rPr>
          <w:b/>
          <w:bCs/>
        </w:rPr>
        <w:t xml:space="preserve">Time</w:t>
      </w:r>
      <w:r>
        <w:t xml:space="preserve"> </w:t>
      </w:r>
      <w:r>
        <w:t xml:space="preserve">within each group</w:t>
      </w:r>
    </w:p>
    <w:p>
      <w:pPr>
        <w:pStyle w:val="Compact"/>
        <w:numPr>
          <w:ilvl w:val="0"/>
          <w:numId w:val="1030"/>
        </w:numPr>
      </w:pPr>
      <w:r>
        <w:t xml:space="preserve">The Training group pairwise comparisons</w:t>
      </w:r>
    </w:p>
    <w:p>
      <w:pPr>
        <w:pStyle w:val="Compact"/>
        <w:numPr>
          <w:ilvl w:val="0"/>
          <w:numId w:val="1030"/>
        </w:numPr>
      </w:pPr>
      <w:r>
        <w:t xml:space="preserve">A practical conclusion about whether the training program worked</w:t>
      </w:r>
    </w:p>
    <w:p>
      <w:pPr>
        <w:pStyle w:val="FirstParagraph"/>
      </w:pPr>
      <w:r>
        <w:t xml:space="preserve">Use APA style:</w:t>
      </w:r>
    </w:p>
    <w:p>
      <w:pPr>
        <w:pStyle w:val="Compact"/>
        <w:numPr>
          <w:ilvl w:val="0"/>
          <w:numId w:val="1031"/>
        </w:numPr>
      </w:pPr>
      <w:r>
        <w:rPr>
          <w:i/>
          <w:iCs/>
        </w:rPr>
        <w:t xml:space="preserve">F</w:t>
      </w:r>
      <w:r>
        <w:t xml:space="preserve">(df1, df2) = XX.XX,</w:t>
      </w:r>
      <w:r>
        <w:t xml:space="preserve"> </w:t>
      </w:r>
      <w:r>
        <w:rPr>
          <w:i/>
          <w:iCs/>
        </w:rPr>
        <w:t xml:space="preserve">p</w:t>
      </w:r>
      <w:r>
        <w:t xml:space="preserve"> </w:t>
      </w:r>
      <w:r>
        <w:t xml:space="preserve">= .XXX, η²_p = .XX</w:t>
      </w:r>
    </w:p>
    <w:p>
      <w:pPr>
        <w:pStyle w:val="Compact"/>
        <w:numPr>
          <w:ilvl w:val="0"/>
          <w:numId w:val="1031"/>
        </w:numPr>
      </w:pPr>
      <w:r>
        <w:t xml:space="preserve">If</w:t>
      </w:r>
      <w:r>
        <w:t xml:space="preserve"> </w:t>
      </w:r>
      <w:r>
        <w:rPr>
          <w:i/>
          <w:iCs/>
        </w:rPr>
        <w:t xml:space="preserve">p</w:t>
      </w:r>
      <w:r>
        <w:t xml:space="preserve"> </w:t>
      </w:r>
      <w:r>
        <w:t xml:space="preserve">&lt; .001, write</w:t>
      </w:r>
      <w:r>
        <w:t xml:space="preserve"> </w:t>
      </w:r>
      <w:r>
        <w:rPr>
          <w:i/>
          <w:iCs/>
        </w:rPr>
        <w:t xml:space="preserve">p</w:t>
      </w:r>
      <w:r>
        <w:t xml:space="preserve"> </w:t>
      </w:r>
      <w:r>
        <w:t xml:space="preserve">&lt; .001</w:t>
      </w:r>
    </w:p>
    <w:p>
      <w:r>
        <w:pict>
          <v:rect style="width:0;height:1.5pt" o:hralign="center" o:hrstd="t" o:hr="t"/>
        </w:pict>
      </w:r>
    </w:p>
    <w:bookmarkEnd w:id="38"/>
    <w:bookmarkEnd w:id="39"/>
    <w:bookmarkStart w:id="40" w:name="sec-rubric"/>
    <w:p>
      <w:pPr>
        <w:pStyle w:val="Heading2"/>
      </w:pPr>
      <w:r>
        <w:t xml:space="preserve">Evaluation Rubric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Section</w:t>
            </w:r>
          </w:p>
        </w:tc>
        <w:tc>
          <w:tcPr/>
          <w:p>
            <w:pPr>
              <w:pStyle w:val="Compact"/>
            </w:pPr>
            <w:r>
              <w:t xml:space="preserve">Points</w:t>
            </w:r>
          </w:p>
        </w:tc>
      </w:tr>
      <w:tr>
        <w:tc>
          <w:tcPr/>
          <w:p>
            <w:pPr>
              <w:pStyle w:val="Compact"/>
            </w:pPr>
            <w:r>
              <w:t xml:space="preserve">Section 1: Setup and Quick Check</w:t>
            </w:r>
          </w:p>
        </w:tc>
        <w:tc>
          <w:tcPr/>
          <w:p>
            <w:pPr>
              <w:pStyle w:val="Compact"/>
            </w:pPr>
            <w:r>
              <w:t xml:space="preserve">20</w:t>
            </w:r>
          </w:p>
        </w:tc>
      </w:tr>
      <w:tr>
        <w:tc>
          <w:tcPr/>
          <w:p>
            <w:pPr>
              <w:pStyle w:val="Compact"/>
            </w:pPr>
            <w:r>
              <w:t xml:space="preserve">Section 2: Mixed Factorial ANOVA</w:t>
            </w:r>
          </w:p>
        </w:tc>
        <w:tc>
          <w:tcPr/>
          <w:p>
            <w:pPr>
              <w:pStyle w:val="Compact"/>
            </w:pPr>
            <w:r>
              <w:t xml:space="preserve">55</w:t>
            </w:r>
          </w:p>
        </w:tc>
      </w:tr>
      <w:tr>
        <w:tc>
          <w:tcPr/>
          <w:p>
            <w:pPr>
              <w:pStyle w:val="Compact"/>
            </w:pPr>
            <w:r>
              <w:t xml:space="preserve">Section 3: APA Results Paragraph</w:t>
            </w:r>
          </w:p>
        </w:tc>
        <w:tc>
          <w:tcPr/>
          <w:p>
            <w:pPr>
              <w:pStyle w:val="Compact"/>
            </w:pPr>
            <w:r>
              <w:t xml:space="preserve">25</w:t>
            </w:r>
          </w:p>
        </w:tc>
      </w:tr>
      <w:tr>
        <w:tc>
          <w:tcPr/>
          <w:p>
            <w:pPr>
              <w:pStyle w:val="Compact"/>
            </w:pPr>
            <w:r>
              <w:rPr>
                <w:b/>
                <w:bCs/>
              </w:rPr>
              <w:t xml:space="preserve">Total</w:t>
            </w:r>
          </w:p>
        </w:tc>
        <w:tc>
          <w:tcPr/>
          <w:p>
            <w:pPr>
              <w:pStyle w:val="Compact"/>
            </w:pPr>
            <w:r>
              <w:rPr>
                <w:b/>
                <w:bCs/>
              </w:rPr>
              <w:t xml:space="preserve">100</w:t>
            </w:r>
          </w:p>
        </w:tc>
      </w:tr>
    </w:tbl>
    <w:p>
      <w:pPr>
        <w:pStyle w:val="BodyText"/>
      </w:pPr>
      <w:r>
        <w:t xml:space="preserve"> </w:t>
      </w:r>
    </w:p>
    <w:tbl>
      <w:tblPr>
        <w:tblStyle w:val="Table"/>
        <w:tblW w:type="pct" w:w="5000"/>
        <w:tblLayout w:type="fixed"/>
        <w:tblLook w:firstRow="1" w:lastRow="0" w:firstColumn="0" w:lastColumn="0" w:noHBand="0" w:noVBand="0" w:val="0020"/>
      </w:tblPr>
      <w:tblGrid>
        <w:gridCol w:w="2820"/>
        <w:gridCol w:w="2820"/>
        <w:gridCol w:w="2278"/>
      </w:tblGrid>
      <w:tr>
        <w:trPr>
          <w:tblHeader w:val="on"/>
        </w:trPr>
        <w:tc>
          <w:tcPr/>
          <w:p>
            <w:pPr>
              <w:pStyle w:val="Compact"/>
            </w:pPr>
            <w:r>
              <w:t xml:space="preserve">Question</w:t>
            </w:r>
          </w:p>
        </w:tc>
        <w:tc>
          <w:tcPr/>
          <w:p>
            <w:pPr>
              <w:pStyle w:val="Compact"/>
            </w:pPr>
            <w:r>
              <w:t xml:space="preserve">Criteria</w:t>
            </w:r>
          </w:p>
        </w:tc>
        <w:tc>
          <w:tcPr/>
          <w:p>
            <w:pPr>
              <w:pStyle w:val="Compact"/>
            </w:pPr>
            <w:r>
              <w:t xml:space="preserve">Points</w:t>
            </w:r>
          </w:p>
        </w:tc>
      </w:tr>
      <w:tr>
        <w:tc>
          <w:tcPr/>
          <w:p>
            <w:pPr>
              <w:pStyle w:val="Compact"/>
            </w:pPr>
            <w:r>
              <w:t xml:space="preserve">Q1.1</w:t>
            </w:r>
          </w:p>
        </w:tc>
        <w:tc>
          <w:tcPr/>
          <w:p>
            <w:pPr>
              <w:pStyle w:val="Compact"/>
            </w:pPr>
            <w:r>
              <w:t xml:space="preserve">Group labels entered correctly</w:t>
            </w:r>
          </w:p>
        </w:tc>
        <w:tc>
          <w:tcPr/>
          <w:p>
            <w:pPr>
              <w:pStyle w:val="Compact"/>
            </w:pPr>
            <w:r>
              <w:t xml:space="preserve">5</w:t>
            </w:r>
          </w:p>
        </w:tc>
      </w:tr>
      <w:tr>
        <w:tc>
          <w:tcPr/>
          <w:p>
            <w:pPr>
              <w:pStyle w:val="Compact"/>
            </w:pPr>
            <w:r>
              <w:t xml:space="preserve">Q1.2</w:t>
            </w:r>
          </w:p>
        </w:tc>
        <w:tc>
          <w:tcPr/>
          <w:p>
            <w:pPr>
              <w:pStyle w:val="Compact"/>
            </w:pPr>
            <w:r>
              <w:t xml:space="preserve">Correct counts and correct explanation of wide format</w:t>
            </w:r>
          </w:p>
        </w:tc>
        <w:tc>
          <w:tcPr/>
          <w:p>
            <w:pPr>
              <w:pStyle w:val="Compact"/>
            </w:pPr>
            <w:r>
              <w:t xml:space="preserve">5</w:t>
            </w:r>
          </w:p>
        </w:tc>
      </w:tr>
      <w:tr>
        <w:tc>
          <w:tcPr/>
          <w:p>
            <w:pPr>
              <w:pStyle w:val="Compact"/>
            </w:pPr>
            <w:r>
              <w:t xml:space="preserve">Q1.3</w:t>
            </w:r>
          </w:p>
        </w:tc>
        <w:tc>
          <w:tcPr/>
          <w:p>
            <w:pPr>
              <w:pStyle w:val="Compact"/>
            </w:pPr>
            <w:r>
              <w:t xml:space="preserve">Descriptive table completed and pattern described accurately</w:t>
            </w:r>
          </w:p>
        </w:tc>
        <w:tc>
          <w:tcPr/>
          <w:p>
            <w:pPr>
              <w:pStyle w:val="Compact"/>
            </w:pPr>
            <w:r>
              <w:t xml:space="preserve">10</w:t>
            </w:r>
          </w:p>
        </w:tc>
      </w:tr>
      <w:tr>
        <w:tc>
          <w:tcPr/>
          <w:p>
            <w:pPr>
              <w:pStyle w:val="Compact"/>
            </w:pPr>
            <w:r>
              <w:t xml:space="preserve">Q2.1</w:t>
            </w:r>
          </w:p>
        </w:tc>
        <w:tc>
          <w:tcPr/>
          <w:p>
            <w:pPr>
              <w:pStyle w:val="Compact"/>
            </w:pPr>
            <w:r>
              <w:t xml:space="preserve">Mixed ANOVA set up correctly in SPSS</w:t>
            </w:r>
          </w:p>
        </w:tc>
        <w:tc>
          <w:tcPr/>
          <w:p>
            <w:pPr>
              <w:pStyle w:val="Compact"/>
            </w:pPr>
            <w:r>
              <w:t xml:space="preserve">10</w:t>
            </w:r>
          </w:p>
        </w:tc>
      </w:tr>
      <w:tr>
        <w:tc>
          <w:tcPr/>
          <w:p>
            <w:pPr>
              <w:pStyle w:val="Compact"/>
            </w:pPr>
            <w:r>
              <w:t xml:space="preserve">Q2.2</w:t>
            </w:r>
          </w:p>
        </w:tc>
        <w:tc>
          <w:tcPr/>
          <w:p>
            <w:pPr>
              <w:pStyle w:val="Compact"/>
            </w:pPr>
            <w:r>
              <w:t xml:space="preserve">Means table and profile plot interpreted correctly</w:t>
            </w:r>
          </w:p>
        </w:tc>
        <w:tc>
          <w:tcPr/>
          <w:p>
            <w:pPr>
              <w:pStyle w:val="Compact"/>
            </w:pPr>
            <w:r>
              <w:t xml:space="preserve">10</w:t>
            </w:r>
          </w:p>
        </w:tc>
      </w:tr>
      <w:tr>
        <w:tc>
          <w:tcPr/>
          <w:p>
            <w:pPr>
              <w:pStyle w:val="Compact"/>
            </w:pPr>
            <w:r>
              <w:t xml:space="preserve">Q2.3</w:t>
            </w:r>
          </w:p>
        </w:tc>
        <w:tc>
          <w:tcPr/>
          <w:p>
            <w:pPr>
              <w:pStyle w:val="Compact"/>
            </w:pPr>
            <w:r>
              <w:t xml:space="preserve">Assumptions reported and correct row selected</w:t>
            </w:r>
          </w:p>
        </w:tc>
        <w:tc>
          <w:tcPr/>
          <w:p>
            <w:pPr>
              <w:pStyle w:val="Compact"/>
            </w:pPr>
            <w:r>
              <w:t xml:space="preserve">10</w:t>
            </w:r>
          </w:p>
        </w:tc>
      </w:tr>
      <w:tr>
        <w:tc>
          <w:tcPr/>
          <w:p>
            <w:pPr>
              <w:pStyle w:val="Compact"/>
            </w:pPr>
            <w:r>
              <w:t xml:space="preserve">Q2.4</w:t>
            </w:r>
          </w:p>
        </w:tc>
        <w:tc>
          <w:tcPr/>
          <w:p>
            <w:pPr>
              <w:pStyle w:val="Compact"/>
            </w:pPr>
            <w:r>
              <w:t xml:space="preserve">Main ANOVA effects reported and interpreted correctly</w:t>
            </w:r>
          </w:p>
        </w:tc>
        <w:tc>
          <w:tcPr/>
          <w:p>
            <w:pPr>
              <w:pStyle w:val="Compact"/>
            </w:pPr>
            <w:r>
              <w:t xml:space="preserve">15</w:t>
            </w:r>
          </w:p>
        </w:tc>
      </w:tr>
      <w:tr>
        <w:tc>
          <w:tcPr/>
          <w:p>
            <w:pPr>
              <w:pStyle w:val="Compact"/>
            </w:pPr>
            <w:r>
              <w:t xml:space="preserve">Q2.5</w:t>
            </w:r>
          </w:p>
        </w:tc>
        <w:tc>
          <w:tcPr/>
          <w:p>
            <w:pPr>
              <w:pStyle w:val="Compact"/>
            </w:pPr>
            <w:r>
              <w:t xml:space="preserve">Simple effects and pairwise comparisons reported correctly</w:t>
            </w:r>
          </w:p>
        </w:tc>
        <w:tc>
          <w:tcPr/>
          <w:p>
            <w:pPr>
              <w:pStyle w:val="Compact"/>
            </w:pPr>
            <w:r>
              <w:t xml:space="preserve">10</w:t>
            </w:r>
          </w:p>
        </w:tc>
      </w:tr>
      <w:tr>
        <w:tc>
          <w:tcPr/>
          <w:p>
            <w:pPr>
              <w:pStyle w:val="Compact"/>
            </w:pPr>
            <w:r>
              <w:t xml:space="preserve">Q3.1</w:t>
            </w:r>
          </w:p>
        </w:tc>
        <w:tc>
          <w:tcPr/>
          <w:p>
            <w:pPr>
              <w:pStyle w:val="Compact"/>
            </w:pPr>
            <w:r>
              <w:t xml:space="preserve">Clear APA-style paragraph with all major findings</w:t>
            </w:r>
          </w:p>
        </w:tc>
        <w:tc>
          <w:tcPr/>
          <w:p>
            <w:pPr>
              <w:pStyle w:val="Compact"/>
            </w:pPr>
            <w:r>
              <w:t xml:space="preserve">25</w:t>
            </w:r>
          </w:p>
        </w:tc>
      </w:tr>
    </w:tbl>
    <w:p>
      <w:r>
        <w:pict>
          <v:rect style="width:0;height:1.5pt" o:hralign="center" o:hrstd="t" o:hr="t"/>
        </w:pict>
      </w:r>
    </w:p>
    <w:p>
      <w:r>
        <w:br w:type="page"/>
      </w:r>
    </w:p>
    <w:p>
      <w:r>
        <w:pict>
          <v:rect style="width:0;height:1.5pt" o:hralign="center" o:hrstd="t" o:hr="t"/>
        </w:pict>
      </w:r>
    </w:p>
    <w:bookmarkEnd w:id="40"/>
    <w:bookmarkEnd w:id="41"/>
    <w:bookmarkStart w:id="57" w:name="sec-answers"/>
    <w:p>
      <w:pPr>
        <w:pStyle w:val="Heading1"/>
      </w:pPr>
      <w:r>
        <w:t xml:space="preserve">PART 2: Your Answers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Applications/quarto/share/formats/docx/important.png" id="43"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Type all answers below. Do not delete the question headers. Complete the lab in Google Docs using the Word version, then download it as Markdown and submit the</w:t>
            </w:r>
            <w:r>
              <w:t xml:space="preserve"> </w:t>
            </w:r>
            <w:r>
              <w:rPr>
                <w:rStyle w:val="VerbatimChar"/>
              </w:rPr>
              <w:t xml:space="preserve">.md</w:t>
            </w:r>
            <w:r>
              <w:t xml:space="preserve"> </w:t>
            </w:r>
            <w:r>
              <w:t xml:space="preserve">file.</w:t>
            </w:r>
          </w:p>
          <w:p>
            <w:pPr>
              <w:pStyle w:val="Compact"/>
              <w:numPr>
                <w:ilvl w:val="0"/>
                <w:numId w:val="1032"/>
              </w:numPr>
            </w:pPr>
            <w:r>
              <w:t xml:space="preserve">Download the</w:t>
            </w:r>
            <w:r>
              <w:t xml:space="preserve"> </w:t>
            </w:r>
            <w:r>
              <w:rPr>
                <w:b/>
                <w:bCs/>
              </w:rPr>
              <w:t xml:space="preserve">Word</w:t>
            </w:r>
            <w:r>
              <w:t xml:space="preserve"> </w:t>
            </w:r>
            <w:r>
              <w:t xml:space="preserve">version of this lab - &gt;</w:t>
            </w:r>
            <w:r>
              <w:t xml:space="preserve"> </w:t>
            </w:r>
            <w:hyperlink r:id="rId44">
              <w:r>
                <w:rPr>
                  <w:rStyle w:val="Hyperlink"/>
                </w:rPr>
                <w:t xml:space="preserve">lab03.docx</w:t>
              </w:r>
            </w:hyperlink>
          </w:p>
          <w:p>
            <w:pPr>
              <w:pStyle w:val="Compact"/>
              <w:numPr>
                <w:ilvl w:val="0"/>
                <w:numId w:val="1032"/>
              </w:numPr>
            </w:pPr>
            <w:r>
              <w:t xml:space="preserve">Import the Word file into</w:t>
            </w:r>
            <w:r>
              <w:t xml:space="preserve"> </w:t>
            </w:r>
            <w:r>
              <w:rPr>
                <w:b/>
                <w:bCs/>
              </w:rPr>
              <w:t xml:space="preserve">Google Docs</w:t>
            </w:r>
            <w:r>
              <w:t xml:space="preserve">.</w:t>
            </w:r>
          </w:p>
          <w:p>
            <w:pPr>
              <w:pStyle w:val="Compact"/>
              <w:numPr>
                <w:ilvl w:val="0"/>
                <w:numId w:val="1032"/>
              </w:numPr>
            </w:pPr>
            <w:r>
              <w:t xml:space="preserve">Complete the assignment in Google Docs.</w:t>
            </w:r>
          </w:p>
          <w:p>
            <w:pPr>
              <w:pStyle w:val="Compact"/>
              <w:numPr>
                <w:ilvl w:val="0"/>
                <w:numId w:val="1032"/>
              </w:numPr>
            </w:pPr>
            <w:r>
              <w:t xml:space="preserve">Download the completed file as</w:t>
            </w:r>
            <w:r>
              <w:t xml:space="preserve"> </w:t>
            </w:r>
            <w:r>
              <w:rPr>
                <w:b/>
                <w:bCs/>
              </w:rPr>
              <w:t xml:space="preserve">Markdown</w:t>
            </w:r>
            <w:r>
              <w:t xml:space="preserve">.</w:t>
            </w:r>
          </w:p>
          <w:p>
            <w:pPr>
              <w:pStyle w:val="Compact"/>
              <w:numPr>
                <w:ilvl w:val="0"/>
                <w:numId w:val="1032"/>
              </w:numPr>
            </w:pPr>
            <w:r>
              <w:t xml:space="preserve">Submit the</w:t>
            </w:r>
            <w:r>
              <w:t xml:space="preserve"> </w:t>
            </w:r>
            <w:r>
              <w:rPr>
                <w:rStyle w:val="VerbatimChar"/>
              </w:rPr>
              <w:t xml:space="preserve">.md</w:t>
            </w:r>
            <w:r>
              <w:t xml:space="preserve"> </w:t>
            </w:r>
            <w:r>
              <w:t xml:space="preserve">file.</w:t>
            </w:r>
          </w:p>
          <w:p/>
        </w:tc>
      </w:tr>
    </w:tbl>
    <w:p>
      <w:r>
        <w:pict>
          <v:rect style="width:0;height:1.5pt" o:hralign="center" o:hrstd="t" o:hr="t"/>
        </w:pict>
      </w:r>
    </w:p>
    <w:bookmarkStart w:id="48" w:name="section-1-setup-and-quick-check"/>
    <w:p>
      <w:pPr>
        <w:pStyle w:val="Heading2"/>
      </w:pPr>
      <w:r>
        <w:t xml:space="preserve">Section 1: Setup and Quick Check</w:t>
      </w:r>
    </w:p>
    <w:bookmarkStart w:id="45" w:name="q1.1-import-and-label-the-groups"/>
    <w:p>
      <w:pPr>
        <w:pStyle w:val="Heading3"/>
      </w:pPr>
      <w:r>
        <w:t xml:space="preserve">Q1.1 — Import and Label the Groups</w:t>
      </w:r>
    </w:p>
    <w:p>
      <w:pPr>
        <w:pStyle w:val="FirstParagraph"/>
      </w:pPr>
      <w:r>
        <w:t xml:space="preserve">Type text here…</w:t>
      </w:r>
    </w:p>
    <w:bookmarkEnd w:id="45"/>
    <w:bookmarkStart w:id="46" w:name="q1.2-check-the-file-structure"/>
    <w:p>
      <w:pPr>
        <w:pStyle w:val="Heading3"/>
      </w:pPr>
      <w:r>
        <w:t xml:space="preserve">Q1.2 — Check the File Structure</w:t>
      </w:r>
    </w:p>
    <w:p>
      <w:pPr>
        <w:pStyle w:val="FirstParagraph"/>
      </w:pPr>
      <w:r>
        <w:rPr>
          <w:b/>
          <w:bCs/>
        </w:rPr>
        <w:t xml:space="preserve">Total participants:</w:t>
      </w:r>
      <w:r>
        <w:t xml:space="preserve"> </w:t>
      </w:r>
      <w:r>
        <w:t xml:space="preserve">Type text here…</w:t>
      </w:r>
    </w:p>
    <w:p>
      <w:pPr>
        <w:pStyle w:val="BodyText"/>
      </w:pPr>
      <w:r>
        <w:rPr>
          <w:b/>
          <w:bCs/>
        </w:rPr>
        <w:t xml:space="preserve">Participants in Training:</w:t>
      </w:r>
      <w:r>
        <w:t xml:space="preserve"> </w:t>
      </w:r>
      <w:r>
        <w:t xml:space="preserve">Type text here…</w:t>
      </w:r>
    </w:p>
    <w:p>
      <w:pPr>
        <w:pStyle w:val="BodyText"/>
      </w:pPr>
      <w:r>
        <w:rPr>
          <w:b/>
          <w:bCs/>
        </w:rPr>
        <w:t xml:space="preserve">Participants in Control:</w:t>
      </w:r>
      <w:r>
        <w:t xml:space="preserve"> </w:t>
      </w:r>
      <w:r>
        <w:t xml:space="preserve">Type text here…</w:t>
      </w:r>
    </w:p>
    <w:p>
      <w:pPr>
        <w:pStyle w:val="BodyText"/>
      </w:pPr>
      <w:r>
        <w:rPr>
          <w:b/>
          <w:bCs/>
        </w:rPr>
        <w:t xml:space="preserve">Why is this file already in the correct format for SPSS Repeated Measures?</w:t>
      </w:r>
      <w:r>
        <w:t xml:space="preserve"> </w:t>
      </w:r>
      <w:r>
        <w:t xml:space="preserve">Type text here…</w:t>
      </w:r>
    </w:p>
    <w:bookmarkEnd w:id="46"/>
    <w:bookmarkStart w:id="47" w:name="q1.3-descriptive-statistics"/>
    <w:p>
      <w:pPr>
        <w:pStyle w:val="Heading3"/>
      </w:pPr>
      <w:r>
        <w:t xml:space="preserve">Q1.3 — Descriptive Statistics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Group</w:t>
            </w:r>
          </w:p>
        </w:tc>
        <w:tc>
          <w:tcPr/>
          <w:p>
            <w:pPr>
              <w:pStyle w:val="Compact"/>
            </w:pPr>
            <w:r>
              <w:t xml:space="preserve">Pre</w:t>
            </w:r>
          </w:p>
        </w:tc>
        <w:tc>
          <w:tcPr/>
          <w:p>
            <w:pPr>
              <w:pStyle w:val="Compact"/>
            </w:pPr>
            <w:r>
              <w:t xml:space="preserve">Mid</w:t>
            </w:r>
          </w:p>
        </w:tc>
        <w:tc>
          <w:tcPr/>
          <w:p>
            <w:pPr>
              <w:pStyle w:val="Compact"/>
            </w:pPr>
            <w:r>
              <w:t xml:space="preserve">Post</w:t>
            </w:r>
          </w:p>
        </w:tc>
      </w:tr>
      <w:tr>
        <w:tc>
          <w:tcPr/>
          <w:p>
            <w:pPr>
              <w:pStyle w:val="Compact"/>
            </w:pPr>
            <w:r>
              <w:rPr>
                <w:b/>
                <w:bCs/>
              </w:rPr>
              <w:t xml:space="preserve">Training</w:t>
            </w:r>
            <w:r>
              <w:t xml:space="preserve"> </w:t>
            </w:r>
            <w:r>
              <w:t xml:space="preserve">M (SD)</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r>
        <w:tc>
          <w:tcPr/>
          <w:p>
            <w:pPr>
              <w:pStyle w:val="Compact"/>
            </w:pPr>
            <w:r>
              <w:rPr>
                <w:b/>
                <w:bCs/>
              </w:rPr>
              <w:t xml:space="preserve">Control</w:t>
            </w:r>
            <w:r>
              <w:t xml:space="preserve"> </w:t>
            </w:r>
            <w:r>
              <w:t xml:space="preserve">M (SD)</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bl>
    <w:p>
      <w:pPr>
        <w:pStyle w:val="BodyText"/>
      </w:pPr>
      <w:r>
        <w:rPr>
          <w:b/>
          <w:bCs/>
        </w:rPr>
        <w:t xml:space="preserve">Pattern description:</w:t>
      </w:r>
      <w:r>
        <w:t xml:space="preserve"> </w:t>
      </w:r>
      <w:r>
        <w:t xml:space="preserve">Type text here…</w:t>
      </w:r>
    </w:p>
    <w:p>
      <w:r>
        <w:pict>
          <v:rect style="width:0;height:1.5pt" o:hralign="center" o:hrstd="t" o:hr="t"/>
        </w:pict>
      </w:r>
    </w:p>
    <w:bookmarkEnd w:id="47"/>
    <w:bookmarkEnd w:id="48"/>
    <w:bookmarkStart w:id="54" w:name="section-2-mixed-factorial-anova"/>
    <w:p>
      <w:pPr>
        <w:pStyle w:val="Heading2"/>
      </w:pPr>
      <w:r>
        <w:t xml:space="preserve">Section 2: Mixed Factorial ANOVA</w:t>
      </w:r>
    </w:p>
    <w:bookmarkStart w:id="49" w:name="q2.1-run-the-analysis-in-spss"/>
    <w:p>
      <w:pPr>
        <w:pStyle w:val="Heading3"/>
      </w:pPr>
      <w:r>
        <w:t xml:space="preserve">Q2.1 — Run the Analysis in SPSS</w:t>
      </w:r>
    </w:p>
    <w:p>
      <w:pPr>
        <w:pStyle w:val="FirstParagraph"/>
      </w:pPr>
      <w:r>
        <w:t xml:space="preserve">Type text here…</w:t>
      </w:r>
    </w:p>
    <w:bookmarkEnd w:id="49"/>
    <w:bookmarkStart w:id="50" w:name="X97458300006b3ce3817206e0871d30b31273115"/>
    <w:p>
      <w:pPr>
        <w:pStyle w:val="Heading3"/>
      </w:pPr>
      <w:r>
        <w:t xml:space="preserve">Q2.2 — Means and Plot from the ANOVA Output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Group</w:t>
            </w:r>
          </w:p>
        </w:tc>
        <w:tc>
          <w:tcPr/>
          <w:p>
            <w:pPr>
              <w:pStyle w:val="Compact"/>
            </w:pPr>
            <w:r>
              <w:t xml:space="preserve">Pre</w:t>
            </w:r>
          </w:p>
        </w:tc>
        <w:tc>
          <w:tcPr/>
          <w:p>
            <w:pPr>
              <w:pStyle w:val="Compact"/>
            </w:pPr>
            <w:r>
              <w:t xml:space="preserve">Mid</w:t>
            </w:r>
          </w:p>
        </w:tc>
        <w:tc>
          <w:tcPr/>
          <w:p>
            <w:pPr>
              <w:pStyle w:val="Compact"/>
            </w:pPr>
            <w:r>
              <w:t xml:space="preserve">Post</w:t>
            </w:r>
          </w:p>
        </w:tc>
      </w:tr>
      <w:tr>
        <w:tc>
          <w:tcPr/>
          <w:p>
            <w:pPr>
              <w:pStyle w:val="Compact"/>
            </w:pPr>
            <w:r>
              <w:rPr>
                <w:b/>
                <w:bCs/>
              </w:rPr>
              <w:t xml:space="preserve">Training</w:t>
            </w:r>
            <w:r>
              <w:t xml:space="preserve"> </w:t>
            </w:r>
            <w:r>
              <w:t xml:space="preserve">M (SD)</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r>
        <w:tc>
          <w:tcPr/>
          <w:p>
            <w:pPr>
              <w:pStyle w:val="Compact"/>
            </w:pPr>
            <w:r>
              <w:rPr>
                <w:b/>
                <w:bCs/>
              </w:rPr>
              <w:t xml:space="preserve">Control</w:t>
            </w:r>
            <w:r>
              <w:t xml:space="preserve"> </w:t>
            </w:r>
            <w:r>
              <w:t xml:space="preserve">M (SD)</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bl>
    <w:p>
      <w:pPr>
        <w:pStyle w:val="BodyText"/>
      </w:pPr>
      <w:r>
        <w:rPr>
          <w:b/>
          <w:bCs/>
        </w:rPr>
        <w:t xml:space="preserve">Profile plot interpretation:</w:t>
      </w:r>
      <w:r>
        <w:t xml:space="preserve"> </w:t>
      </w:r>
      <w:r>
        <w:t xml:space="preserve">Type text here…</w:t>
      </w:r>
    </w:p>
    <w:bookmarkEnd w:id="50"/>
    <w:bookmarkStart w:id="51" w:name="q2.3-assumptions"/>
    <w:p>
      <w:pPr>
        <w:pStyle w:val="Heading3"/>
      </w:pPr>
      <w:r>
        <w:t xml:space="preserve">Q2.3 — Assumptions</w:t>
      </w:r>
    </w:p>
    <w:p>
      <w:pPr>
        <w:pStyle w:val="FirstParagraph"/>
      </w:pPr>
      <w:r>
        <w:rPr>
          <w:b/>
          <w:bCs/>
        </w:rPr>
        <w:t xml:space="preserve">Part A: Levene’s test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Time Point</w:t>
            </w:r>
          </w:p>
        </w:tc>
        <w:tc>
          <w:tcPr/>
          <w:p>
            <w:pPr>
              <w:pStyle w:val="Compact"/>
            </w:pPr>
            <w:r>
              <w:t xml:space="preserve">F</w:t>
            </w:r>
          </w:p>
        </w:tc>
        <w:tc>
          <w:tcPr/>
          <w:p>
            <w:pPr>
              <w:pStyle w:val="Compact"/>
            </w:pPr>
            <w:r>
              <w:t xml:space="preserve">p</w:t>
            </w:r>
          </w:p>
        </w:tc>
        <w:tc>
          <w:tcPr/>
          <w:p>
            <w:pPr>
              <w:pStyle w:val="Compact"/>
            </w:pPr>
            <w:r>
              <w:t xml:space="preserve">Assumption Met?</w:t>
            </w:r>
          </w:p>
        </w:tc>
      </w:tr>
      <w:tr>
        <w:tc>
          <w:tcPr/>
          <w:p>
            <w:pPr>
              <w:pStyle w:val="Compact"/>
            </w:pPr>
            <w:r>
              <w:t xml:space="preserve">Pre</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r>
        <w:tc>
          <w:tcPr/>
          <w:p>
            <w:pPr>
              <w:pStyle w:val="Compact"/>
            </w:pPr>
            <w:r>
              <w:t xml:space="preserve">Mid</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r>
        <w:tc>
          <w:tcPr/>
          <w:p>
            <w:pPr>
              <w:pStyle w:val="Compact"/>
            </w:pPr>
            <w:r>
              <w:t xml:space="preserve">Post</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bl>
    <w:p>
      <w:pPr>
        <w:pStyle w:val="BodyText"/>
      </w:pPr>
      <w:r>
        <w:rPr>
          <w:b/>
          <w:bCs/>
        </w:rPr>
        <w:t xml:space="preserve">Part B: Mauchly’s test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w:t>
            </w:r>
          </w:p>
        </w:tc>
        <w:tc>
          <w:tcPr/>
          <w:p>
            <w:pPr>
              <w:pStyle w:val="Compact"/>
            </w:pPr>
            <w:r>
              <w:t xml:space="preserve">Approx. χ²</w:t>
            </w:r>
          </w:p>
        </w:tc>
        <w:tc>
          <w:tcPr/>
          <w:p>
            <w:pPr>
              <w:pStyle w:val="Compact"/>
            </w:pPr>
            <w:r>
              <w:t xml:space="preserve">df</w:t>
            </w:r>
          </w:p>
        </w:tc>
        <w:tc>
          <w:tcPr/>
          <w:p>
            <w:pPr>
              <w:pStyle w:val="Compact"/>
            </w:pPr>
            <w:r>
              <w:t xml:space="preserve">p</w:t>
            </w:r>
          </w:p>
        </w:tc>
      </w:tr>
      <w:tr>
        <w:tc>
          <w:tcPr/>
          <w:p>
            <w:pPr>
              <w:pStyle w:val="Compact"/>
            </w:pPr>
            <w:r>
              <w:t xml:space="preserve">Type here…</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bl>
    <w:p>
      <w:pPr>
        <w:pStyle w:val="BodyText"/>
      </w:pPr>
      <w:r>
        <w:rPr>
          <w:b/>
          <w:bCs/>
        </w:rPr>
        <w:t xml:space="preserve">Was sphericity violated?</w:t>
      </w:r>
      <w:r>
        <w:t xml:space="preserve"> </w:t>
      </w:r>
      <w:r>
        <w:t xml:space="preserve">Type text here…</w:t>
      </w:r>
    </w:p>
    <w:p>
      <w:pPr>
        <w:pStyle w:val="BodyText"/>
      </w:pPr>
      <w:r>
        <w:rPr>
          <w:b/>
          <w:bCs/>
        </w:rPr>
        <w:t xml:space="preserve">Which row did you use in Tests of Within-Subjects Effects?</w:t>
      </w:r>
      <w:r>
        <w:t xml:space="preserve"> </w:t>
      </w:r>
      <w:r>
        <w:t xml:space="preserve">Type text here…</w:t>
      </w:r>
    </w:p>
    <w:bookmarkEnd w:id="51"/>
    <w:bookmarkStart w:id="52" w:name="q2.4-main-anova-results"/>
    <w:p>
      <w:pPr>
        <w:pStyle w:val="Heading3"/>
      </w:pPr>
      <w:r>
        <w:t xml:space="preserve">Q2.4 — Main ANOVA Results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Effect</w:t>
            </w:r>
          </w:p>
        </w:tc>
        <w:tc>
          <w:tcPr/>
          <w:p>
            <w:pPr>
              <w:pStyle w:val="Compact"/>
            </w:pPr>
            <w:r>
              <w:t xml:space="preserve">F</w:t>
            </w:r>
          </w:p>
        </w:tc>
        <w:tc>
          <w:tcPr/>
          <w:p>
            <w:pPr>
              <w:pStyle w:val="Compact"/>
            </w:pPr>
            <w:r>
              <w:t xml:space="preserve">df</w:t>
            </w:r>
          </w:p>
        </w:tc>
        <w:tc>
          <w:tcPr/>
          <w:p>
            <w:pPr>
              <w:pStyle w:val="Compact"/>
            </w:pPr>
            <w:r>
              <w:t xml:space="preserve">p</w:t>
            </w:r>
          </w:p>
        </w:tc>
        <w:tc>
          <w:tcPr/>
          <w:p>
            <w:pPr>
              <w:pStyle w:val="Compact"/>
            </w:pPr>
            <w:r>
              <w:t xml:space="preserve">η²_p</w:t>
            </w:r>
          </w:p>
        </w:tc>
      </w:tr>
      <w:tr>
        <w:tc>
          <w:tcPr/>
          <w:p>
            <w:pPr>
              <w:pStyle w:val="Compact"/>
            </w:pPr>
            <w:r>
              <w:t xml:space="preserve">Group × Time</w:t>
            </w:r>
          </w:p>
        </w:tc>
        <w:tc>
          <w:tcPr/>
          <w:p>
            <w:pPr>
              <w:pStyle w:val="Compact"/>
            </w:pPr>
            <w:r>
              <w:t xml:space="preserve">Type here…</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r>
        <w:tc>
          <w:tcPr/>
          <w:p>
            <w:pPr>
              <w:pStyle w:val="Compact"/>
            </w:pPr>
            <w:r>
              <w:t xml:space="preserve">Time</w:t>
            </w:r>
          </w:p>
        </w:tc>
        <w:tc>
          <w:tcPr/>
          <w:p>
            <w:pPr>
              <w:pStyle w:val="Compact"/>
            </w:pPr>
            <w:r>
              <w:t xml:space="preserve">Type here…</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r>
        <w:tc>
          <w:tcPr/>
          <w:p>
            <w:pPr>
              <w:pStyle w:val="Compact"/>
            </w:pPr>
            <w:r>
              <w:t xml:space="preserve">Group</w:t>
            </w:r>
          </w:p>
        </w:tc>
        <w:tc>
          <w:tcPr/>
          <w:p>
            <w:pPr>
              <w:pStyle w:val="Compact"/>
            </w:pPr>
            <w:r>
              <w:t xml:space="preserve">Type here…</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bl>
    <w:p>
      <w:pPr>
        <w:pStyle w:val="BodyText"/>
      </w:pPr>
      <w:r>
        <w:rPr>
          <w:b/>
          <w:bCs/>
        </w:rPr>
        <w:t xml:space="preserve">Interpretation:</w:t>
      </w:r>
      <w:r>
        <w:t xml:space="preserve"> </w:t>
      </w:r>
      <w:r>
        <w:t xml:space="preserve">Type text here…</w:t>
      </w:r>
    </w:p>
    <w:bookmarkEnd w:id="52"/>
    <w:bookmarkStart w:id="53" w:name="q2.5-follow-up-simple-effects"/>
    <w:p>
      <w:pPr>
        <w:pStyle w:val="Heading3"/>
      </w:pPr>
      <w:r>
        <w:t xml:space="preserve">Q2.5 — Follow-Up Simple Effects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Group</w:t>
            </w:r>
          </w:p>
        </w:tc>
        <w:tc>
          <w:tcPr/>
          <w:p>
            <w:pPr>
              <w:pStyle w:val="Compact"/>
            </w:pPr>
            <w:r>
              <w:t xml:space="preserve">F</w:t>
            </w:r>
          </w:p>
        </w:tc>
        <w:tc>
          <w:tcPr/>
          <w:p>
            <w:pPr>
              <w:pStyle w:val="Compact"/>
            </w:pPr>
            <w:r>
              <w:t xml:space="preserve">df</w:t>
            </w:r>
          </w:p>
        </w:tc>
        <w:tc>
          <w:tcPr/>
          <w:p>
            <w:pPr>
              <w:pStyle w:val="Compact"/>
            </w:pPr>
            <w:r>
              <w:t xml:space="preserve">p</w:t>
            </w:r>
          </w:p>
        </w:tc>
        <w:tc>
          <w:tcPr/>
          <w:p>
            <w:pPr>
              <w:pStyle w:val="Compact"/>
            </w:pPr>
            <w:r>
              <w:t xml:space="preserve">η²_p</w:t>
            </w:r>
          </w:p>
        </w:tc>
      </w:tr>
      <w:tr>
        <w:tc>
          <w:tcPr/>
          <w:p>
            <w:pPr>
              <w:pStyle w:val="Compact"/>
            </w:pPr>
            <w:r>
              <w:t xml:space="preserve">Training</w:t>
            </w:r>
          </w:p>
        </w:tc>
        <w:tc>
          <w:tcPr/>
          <w:p>
            <w:pPr>
              <w:pStyle w:val="Compact"/>
            </w:pPr>
            <w:r>
              <w:t xml:space="preserve">Type here…</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r>
        <w:tc>
          <w:tcPr/>
          <w:p>
            <w:pPr>
              <w:pStyle w:val="Compact"/>
            </w:pPr>
            <w:r>
              <w:t xml:space="preserve">Control</w:t>
            </w:r>
          </w:p>
        </w:tc>
        <w:tc>
          <w:tcPr/>
          <w:p>
            <w:pPr>
              <w:pStyle w:val="Compact"/>
            </w:pPr>
            <w:r>
              <w:t xml:space="preserve">Type here…</w:t>
            </w:r>
          </w:p>
        </w:tc>
        <w:tc>
          <w:tcPr/>
          <w:p>
            <w:pPr>
              <w:pStyle w:val="Compact"/>
            </w:pPr>
            <w:r>
              <w:t xml:space="preserve">Type here…</w:t>
            </w:r>
          </w:p>
        </w:tc>
        <w:tc>
          <w:tcPr/>
          <w:p>
            <w:pPr>
              <w:pStyle w:val="Compact"/>
            </w:pPr>
            <w:r>
              <w:t xml:space="preserve">Type here…</w:t>
            </w:r>
          </w:p>
        </w:tc>
        <w:tc>
          <w:tcPr/>
          <w:p>
            <w:pPr>
              <w:pStyle w:val="Compact"/>
            </w:pPr>
            <w:r>
              <w:t xml:space="preserve">Type here…</w:t>
            </w:r>
          </w:p>
        </w:tc>
      </w:tr>
    </w:tbl>
    <w:p>
      <w:pPr>
        <w:pStyle w:val="BodyText"/>
      </w:pPr>
      <w:r>
        <w:t xml:space="preserve"> </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Comparison</w:t>
            </w:r>
          </w:p>
        </w:tc>
        <w:tc>
          <w:tcPr/>
          <w:p>
            <w:pPr>
              <w:pStyle w:val="Compact"/>
            </w:pPr>
            <w:r>
              <w:t xml:space="preserve">Mean Difference</w:t>
            </w:r>
          </w:p>
        </w:tc>
        <w:tc>
          <w:tcPr/>
          <w:p>
            <w:pPr>
              <w:pStyle w:val="Compact"/>
            </w:pPr>
            <w:r>
              <w:t xml:space="preserve">p</w:t>
            </w:r>
          </w:p>
        </w:tc>
      </w:tr>
      <w:tr>
        <w:tc>
          <w:tcPr/>
          <w:p>
            <w:pPr>
              <w:pStyle w:val="Compact"/>
            </w:pPr>
            <w:r>
              <w:t xml:space="preserve">Pre vs. Mid</w:t>
            </w:r>
          </w:p>
        </w:tc>
        <w:tc>
          <w:tcPr/>
          <w:p>
            <w:pPr>
              <w:pStyle w:val="Compact"/>
            </w:pPr>
            <w:r>
              <w:t xml:space="preserve">Type here…</w:t>
            </w:r>
          </w:p>
        </w:tc>
        <w:tc>
          <w:tcPr/>
          <w:p>
            <w:pPr>
              <w:pStyle w:val="Compact"/>
            </w:pPr>
            <w:r>
              <w:t xml:space="preserve">Type here…</w:t>
            </w:r>
          </w:p>
        </w:tc>
      </w:tr>
      <w:tr>
        <w:tc>
          <w:tcPr/>
          <w:p>
            <w:pPr>
              <w:pStyle w:val="Compact"/>
            </w:pPr>
            <w:r>
              <w:t xml:space="preserve">Pre vs. Post</w:t>
            </w:r>
          </w:p>
        </w:tc>
        <w:tc>
          <w:tcPr/>
          <w:p>
            <w:pPr>
              <w:pStyle w:val="Compact"/>
            </w:pPr>
            <w:r>
              <w:t xml:space="preserve">Type here…</w:t>
            </w:r>
          </w:p>
        </w:tc>
        <w:tc>
          <w:tcPr/>
          <w:p>
            <w:pPr>
              <w:pStyle w:val="Compact"/>
            </w:pPr>
            <w:r>
              <w:t xml:space="preserve">Type here…</w:t>
            </w:r>
          </w:p>
        </w:tc>
      </w:tr>
      <w:tr>
        <w:tc>
          <w:tcPr/>
          <w:p>
            <w:pPr>
              <w:pStyle w:val="Compact"/>
            </w:pPr>
            <w:r>
              <w:t xml:space="preserve">Mid vs. Post</w:t>
            </w:r>
          </w:p>
        </w:tc>
        <w:tc>
          <w:tcPr/>
          <w:p>
            <w:pPr>
              <w:pStyle w:val="Compact"/>
            </w:pPr>
            <w:r>
              <w:t xml:space="preserve">Type here…</w:t>
            </w:r>
          </w:p>
        </w:tc>
        <w:tc>
          <w:tcPr/>
          <w:p>
            <w:pPr>
              <w:pStyle w:val="Compact"/>
            </w:pPr>
            <w:r>
              <w:t xml:space="preserve">Type here…</w:t>
            </w:r>
          </w:p>
        </w:tc>
      </w:tr>
    </w:tbl>
    <w:p>
      <w:pPr>
        <w:pStyle w:val="BodyText"/>
      </w:pPr>
      <w:r>
        <w:rPr>
          <w:b/>
          <w:bCs/>
        </w:rPr>
        <w:t xml:space="preserve">Follow-up interpretation:</w:t>
      </w:r>
      <w:r>
        <w:t xml:space="preserve"> </w:t>
      </w:r>
      <w:r>
        <w:t xml:space="preserve">Type text here…</w:t>
      </w:r>
    </w:p>
    <w:p>
      <w:r>
        <w:pict>
          <v:rect style="width:0;height:1.5pt" o:hralign="center" o:hrstd="t" o:hr="t"/>
        </w:pict>
      </w:r>
    </w:p>
    <w:bookmarkEnd w:id="53"/>
    <w:bookmarkEnd w:id="54"/>
    <w:bookmarkStart w:id="56" w:name="section-3-apa-results-paragraph"/>
    <w:p>
      <w:pPr>
        <w:pStyle w:val="Heading2"/>
      </w:pPr>
      <w:r>
        <w:t xml:space="preserve">Section 3: APA Results Paragraph</w:t>
      </w:r>
    </w:p>
    <w:bookmarkStart w:id="55" w:name="q3.1-write-the-results-paragraph"/>
    <w:p>
      <w:pPr>
        <w:pStyle w:val="Heading3"/>
      </w:pPr>
      <w:r>
        <w:t xml:space="preserve">Q3.1 — Write the Results Paragraph</w:t>
      </w:r>
    </w:p>
    <w:p>
      <w:pPr>
        <w:pStyle w:val="FirstParagraph"/>
      </w:pPr>
      <w:r>
        <w:t xml:space="preserve">Type text here…</w:t>
      </w:r>
    </w:p>
    <w:bookmarkEnd w:id="55"/>
    <w:bookmarkEnd w:id="56"/>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jpg"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19" Target="media/rId19.png" /><Relationship Type="http://schemas.openxmlformats.org/officeDocument/2006/relationships/hyperlink" Id="rId44" Target="lab03.docx" TargetMode="External" /><Relationship Type="http://schemas.openxmlformats.org/officeDocument/2006/relationships/hyperlink" Id="rId15" Target="lab03_strength_wide.csv" TargetMode="External" /></Relationships>
</file>

<file path=word/_rels/footnotes.xml.rels><?xml version="1.0" encoding="UTF-8"?><Relationships xmlns="http://schemas.openxmlformats.org/package/2006/relationships"><Relationship Type="http://schemas.openxmlformats.org/officeDocument/2006/relationships/hyperlink" Id="rId44" Target="lab03.docx" TargetMode="External" /><Relationship Type="http://schemas.openxmlformats.org/officeDocument/2006/relationships/hyperlink" Id="rId15" Target="lab03_strength_wide.cs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3: Mixed Factorial ANOVA</dc:title>
  <dc:creator/>
  <cp:keywords/>
  <dcterms:created xsi:type="dcterms:W3CDTF">2026-05-08T05:07:56Z</dcterms:created>
  <dcterms:modified xsi:type="dcterms:W3CDTF">2026-05-08T05:07:56Z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ditor">
    <vt:lpwstr>source</vt:lpwstr>
  </property>
  <property fmtid="{D5CDD505-2E9C-101B-9397-08002B2CF9AE}" pid="4" name="engines">
    <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subtitle">
    <vt:lpwstr>Comparing Strength Change Across Time in Training and Control Groups</vt:lpwstr>
  </property>
  <property fmtid="{D5CDD505-2E9C-101B-9397-08002B2CF9AE}" pid="10" name="toc-title">
    <vt:lpwstr>Table of contents</vt:lpwstr>
  </property>
</Properties>
</file>